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00000" w14:textId="77777777" w:rsidR="00017D5B" w:rsidRDefault="00017D5B">
      <w:pPr>
        <w:jc w:val="right"/>
        <w:rPr>
          <w:sz w:val="28"/>
        </w:rPr>
      </w:pPr>
    </w:p>
    <w:p w14:paraId="1F000000" w14:textId="77777777" w:rsidR="00017D5B" w:rsidRDefault="00EB0515">
      <w:pPr>
        <w:tabs>
          <w:tab w:val="left" w:pos="7155"/>
        </w:tabs>
        <w:jc w:val="center"/>
        <w:rPr>
          <w:rFonts w:ascii="Times New Roman CYR" w:hAnsi="Times New Roman CYR"/>
          <w:b/>
          <w:sz w:val="32"/>
        </w:rPr>
      </w:pPr>
      <w:r>
        <w:rPr>
          <w:rFonts w:ascii="Times New Roman CYR" w:hAnsi="Times New Roman CYR"/>
          <w:b/>
          <w:sz w:val="32"/>
        </w:rPr>
        <w:t xml:space="preserve">АДМИНИСТРАЦИЯ НЕРЧИНСКО-ЗАВОДСКОГО </w:t>
      </w:r>
    </w:p>
    <w:p w14:paraId="20000000" w14:textId="77777777" w:rsidR="00017D5B" w:rsidRDefault="00EB0515">
      <w:pPr>
        <w:tabs>
          <w:tab w:val="left" w:pos="7155"/>
        </w:tabs>
        <w:jc w:val="center"/>
        <w:rPr>
          <w:rFonts w:ascii="Times New Roman CYR" w:hAnsi="Times New Roman CYR"/>
          <w:b/>
          <w:sz w:val="32"/>
        </w:rPr>
      </w:pPr>
      <w:r>
        <w:rPr>
          <w:rFonts w:ascii="Times New Roman CYR" w:hAnsi="Times New Roman CYR"/>
          <w:b/>
          <w:sz w:val="32"/>
        </w:rPr>
        <w:t>МУНИЦИПАЛЬНОГО ОКРУ</w:t>
      </w:r>
      <w:r>
        <w:rPr>
          <w:rFonts w:ascii="Times New Roman CYR" w:hAnsi="Times New Roman CYR"/>
          <w:b/>
          <w:sz w:val="32"/>
        </w:rPr>
        <w:t>ГА</w:t>
      </w:r>
    </w:p>
    <w:p w14:paraId="21000000" w14:textId="77777777" w:rsidR="00017D5B" w:rsidRDefault="00EB0515">
      <w:pPr>
        <w:tabs>
          <w:tab w:val="left" w:pos="7155"/>
        </w:tabs>
        <w:jc w:val="center"/>
        <w:rPr>
          <w:rFonts w:ascii="Times New Roman CYR" w:hAnsi="Times New Roman CYR"/>
          <w:b/>
          <w:sz w:val="32"/>
        </w:rPr>
      </w:pPr>
      <w:r>
        <w:rPr>
          <w:rFonts w:ascii="Times New Roman CYR" w:hAnsi="Times New Roman CYR"/>
          <w:b/>
          <w:sz w:val="32"/>
        </w:rPr>
        <w:t>ЗАБАЙКАЛЬСКОГО КРАЯ</w:t>
      </w:r>
    </w:p>
    <w:p w14:paraId="22000000" w14:textId="77777777" w:rsidR="00017D5B" w:rsidRDefault="00017D5B">
      <w:pPr>
        <w:jc w:val="center"/>
        <w:rPr>
          <w:rFonts w:ascii="Times New Roman CYR" w:hAnsi="Times New Roman CYR"/>
          <w:sz w:val="26"/>
        </w:rPr>
      </w:pPr>
    </w:p>
    <w:p w14:paraId="23000000" w14:textId="77777777" w:rsidR="00017D5B" w:rsidRDefault="00EB0515">
      <w:pPr>
        <w:jc w:val="center"/>
        <w:rPr>
          <w:rFonts w:ascii="Times New Roman CYR" w:hAnsi="Times New Roman CYR"/>
          <w:b/>
          <w:sz w:val="32"/>
        </w:rPr>
      </w:pPr>
      <w:r>
        <w:rPr>
          <w:rFonts w:ascii="Times New Roman CYR" w:hAnsi="Times New Roman CYR"/>
          <w:b/>
          <w:sz w:val="32"/>
        </w:rPr>
        <w:t>ПОСТАНОВЛЕНИЕ</w:t>
      </w:r>
    </w:p>
    <w:p w14:paraId="24000000" w14:textId="77777777" w:rsidR="00017D5B" w:rsidRDefault="00017D5B"/>
    <w:p w14:paraId="25000000" w14:textId="77777777" w:rsidR="00017D5B" w:rsidRDefault="00017D5B"/>
    <w:p w14:paraId="26000000" w14:textId="729DA4AC" w:rsidR="00017D5B" w:rsidRDefault="00EB0515">
      <w:pPr>
        <w:jc w:val="center"/>
        <w:rPr>
          <w:rFonts w:ascii="Times New Roman CYR" w:hAnsi="Times New Roman CYR"/>
        </w:rPr>
      </w:pPr>
      <w:r>
        <w:rPr>
          <w:rFonts w:ascii="Times New Roman CYR" w:hAnsi="Times New Roman CYR"/>
        </w:rPr>
        <w:t>_23</w:t>
      </w:r>
      <w:r>
        <w:rPr>
          <w:rFonts w:ascii="Times New Roman CYR" w:hAnsi="Times New Roman CYR"/>
        </w:rPr>
        <w:t>__ октября 2025 года</w:t>
      </w:r>
      <w:r>
        <w:rPr>
          <w:rFonts w:ascii="Times New Roman CYR" w:hAnsi="Times New Roman CYR"/>
        </w:rPr>
        <w:tab/>
      </w:r>
      <w:r>
        <w:rPr>
          <w:rFonts w:ascii="Times New Roman CYR" w:hAnsi="Times New Roman CYR"/>
        </w:rPr>
        <w:tab/>
      </w:r>
      <w:r>
        <w:rPr>
          <w:rFonts w:ascii="Times New Roman CYR" w:hAnsi="Times New Roman CYR"/>
        </w:rPr>
        <w:tab/>
      </w:r>
      <w:r>
        <w:rPr>
          <w:rFonts w:ascii="Times New Roman CYR" w:hAnsi="Times New Roman CYR"/>
        </w:rPr>
        <w:tab/>
      </w:r>
      <w:r>
        <w:rPr>
          <w:rFonts w:ascii="Times New Roman CYR" w:hAnsi="Times New Roman CYR"/>
        </w:rPr>
        <w:tab/>
      </w:r>
      <w:r>
        <w:rPr>
          <w:rFonts w:ascii="Times New Roman CYR" w:hAnsi="Times New Roman CYR"/>
        </w:rPr>
        <w:tab/>
      </w:r>
      <w:r>
        <w:rPr>
          <w:rFonts w:ascii="Times New Roman CYR" w:hAnsi="Times New Roman CYR"/>
        </w:rPr>
        <w:tab/>
      </w:r>
      <w:r>
        <w:rPr>
          <w:rFonts w:ascii="Times New Roman CYR" w:hAnsi="Times New Roman CYR"/>
        </w:rPr>
        <w:tab/>
      </w:r>
      <w:r>
        <w:rPr>
          <w:rFonts w:ascii="Times New Roman CYR" w:hAnsi="Times New Roman CYR"/>
        </w:rPr>
        <w:tab/>
        <w:t>№601</w:t>
      </w:r>
      <w:bookmarkStart w:id="0" w:name="_GoBack"/>
      <w:bookmarkEnd w:id="0"/>
      <w:r>
        <w:rPr>
          <w:rFonts w:ascii="Times New Roman CYR" w:hAnsi="Times New Roman CYR"/>
        </w:rPr>
        <w:t xml:space="preserve">_____ </w:t>
      </w:r>
    </w:p>
    <w:p w14:paraId="27000000" w14:textId="77777777" w:rsidR="00017D5B" w:rsidRDefault="00017D5B"/>
    <w:p w14:paraId="28000000" w14:textId="77777777" w:rsidR="00017D5B" w:rsidRDefault="00017D5B"/>
    <w:p w14:paraId="29000000" w14:textId="77777777" w:rsidR="00017D5B" w:rsidRDefault="00EB0515">
      <w:pPr>
        <w:ind w:right="-2"/>
        <w:jc w:val="center"/>
      </w:pPr>
      <w:r>
        <w:t>с. Нерчинский Завод</w:t>
      </w:r>
    </w:p>
    <w:p w14:paraId="2A000000" w14:textId="77777777" w:rsidR="00017D5B" w:rsidRDefault="00017D5B">
      <w:pPr>
        <w:rPr>
          <w:sz w:val="22"/>
        </w:rPr>
      </w:pPr>
    </w:p>
    <w:p w14:paraId="2B000000" w14:textId="77777777" w:rsidR="00017D5B" w:rsidRDefault="00017D5B">
      <w:pPr>
        <w:rPr>
          <w:sz w:val="22"/>
        </w:rPr>
      </w:pPr>
    </w:p>
    <w:p w14:paraId="2C000000" w14:textId="77777777" w:rsidR="00017D5B" w:rsidRDefault="00EB0515">
      <w:pPr>
        <w:pStyle w:val="ConsPlusNormal"/>
        <w:jc w:val="center"/>
        <w:rPr>
          <w:b/>
          <w:sz w:val="32"/>
        </w:rPr>
      </w:pPr>
      <w:r>
        <w:rPr>
          <w:b/>
          <w:sz w:val="32"/>
        </w:rPr>
        <w:t xml:space="preserve">О внесении изменений в Положение об оплате труда работников, занимающих должности, не отнесенные к муниципальным должностям и осуществляющих техническое </w:t>
      </w:r>
      <w:r>
        <w:rPr>
          <w:b/>
          <w:sz w:val="32"/>
        </w:rPr>
        <w:t xml:space="preserve">обеспечение деятельности Муниципального бюджетного учреждения «Центр организационного и материально-технического обеспечения» Нерчинско-Заводского муниципального округа, утвержденного Постановлением Администрации Нерчинско-Заводского муниципального округа </w:t>
      </w:r>
      <w:r>
        <w:rPr>
          <w:b/>
          <w:sz w:val="32"/>
        </w:rPr>
        <w:t>Забайкальского края от 27.10.2023 № 644</w:t>
      </w:r>
    </w:p>
    <w:p w14:paraId="2D000000" w14:textId="77777777" w:rsidR="00017D5B" w:rsidRDefault="00017D5B">
      <w:pPr>
        <w:pStyle w:val="ConsPlusNormal"/>
        <w:ind w:firstLine="540"/>
        <w:jc w:val="both"/>
      </w:pPr>
    </w:p>
    <w:p w14:paraId="2E000000" w14:textId="77777777" w:rsidR="00017D5B" w:rsidRDefault="00EB0515">
      <w:pPr>
        <w:pStyle w:val="ConsPlusNormal"/>
        <w:ind w:firstLine="862"/>
        <w:jc w:val="both"/>
        <w:rPr>
          <w:sz w:val="28"/>
        </w:rPr>
      </w:pPr>
      <w:r>
        <w:rPr>
          <w:sz w:val="28"/>
        </w:rPr>
        <w:t>В целях совершенствования системы управления по обеспечению решения вопросов местного значения и обеспечения реализации, предусмотренных законодательством Российской Федерации полномочий органов местного самоуправле</w:t>
      </w:r>
      <w:r>
        <w:rPr>
          <w:sz w:val="28"/>
        </w:rPr>
        <w:t xml:space="preserve">ния на территории Нерчинско-Заводского муниципального округа, руководствуясь Уставом Нерчинско-Заводского муниципального округа, </w:t>
      </w:r>
      <w:r>
        <w:rPr>
          <w:b/>
          <w:sz w:val="28"/>
        </w:rPr>
        <w:t>постановляю:</w:t>
      </w:r>
    </w:p>
    <w:p w14:paraId="2F000000" w14:textId="77777777" w:rsidR="00017D5B" w:rsidRDefault="00EB0515">
      <w:pPr>
        <w:pStyle w:val="ConsPlusNormal"/>
        <w:numPr>
          <w:ilvl w:val="0"/>
          <w:numId w:val="3"/>
        </w:numPr>
        <w:jc w:val="both"/>
        <w:rPr>
          <w:sz w:val="28"/>
        </w:rPr>
      </w:pPr>
      <w:r>
        <w:rPr>
          <w:sz w:val="28"/>
        </w:rPr>
        <w:t>Внести изменения с 01.10.2025 г. в пункт 5.4 Положения «За интенсивность, напряженность труда Работнику устанавлив</w:t>
      </w:r>
      <w:r>
        <w:rPr>
          <w:sz w:val="28"/>
        </w:rPr>
        <w:t>ается надбавка в размере до 200 процентов оклада (должностного оклада)».</w:t>
      </w:r>
    </w:p>
    <w:p w14:paraId="30000000" w14:textId="77777777" w:rsidR="00017D5B" w:rsidRDefault="00EB0515">
      <w:pPr>
        <w:pStyle w:val="23"/>
        <w:numPr>
          <w:ilvl w:val="0"/>
          <w:numId w:val="3"/>
        </w:numPr>
        <w:tabs>
          <w:tab w:val="left" w:pos="999"/>
        </w:tabs>
        <w:spacing w:after="0" w:line="240" w:lineRule="auto"/>
        <w:ind w:left="709" w:hanging="425"/>
        <w:contextualSpacing/>
        <w:jc w:val="both"/>
      </w:pPr>
      <w:r>
        <w:t>Контроль за исполнением данного постановления возложить на руководителя МБУ «ЦО и МТО» Нерчинско-Заводского МО Варлашину И.Ю.</w:t>
      </w:r>
    </w:p>
    <w:p w14:paraId="31000000" w14:textId="77777777" w:rsidR="00017D5B" w:rsidRDefault="00017D5B">
      <w:pPr>
        <w:pStyle w:val="23"/>
        <w:tabs>
          <w:tab w:val="left" w:pos="999"/>
        </w:tabs>
        <w:spacing w:after="0" w:line="240" w:lineRule="auto"/>
        <w:contextualSpacing/>
        <w:jc w:val="both"/>
      </w:pPr>
    </w:p>
    <w:p w14:paraId="32000000" w14:textId="77777777" w:rsidR="00017D5B" w:rsidRDefault="00017D5B">
      <w:pPr>
        <w:pStyle w:val="23"/>
        <w:tabs>
          <w:tab w:val="left" w:pos="999"/>
        </w:tabs>
        <w:spacing w:after="0" w:line="240" w:lineRule="auto"/>
        <w:contextualSpacing/>
        <w:jc w:val="both"/>
      </w:pPr>
    </w:p>
    <w:p w14:paraId="33000000" w14:textId="77777777" w:rsidR="00017D5B" w:rsidRDefault="00017D5B">
      <w:pPr>
        <w:pStyle w:val="23"/>
        <w:tabs>
          <w:tab w:val="left" w:pos="999"/>
        </w:tabs>
        <w:spacing w:after="0" w:line="240" w:lineRule="auto"/>
        <w:contextualSpacing/>
        <w:jc w:val="both"/>
      </w:pPr>
    </w:p>
    <w:p w14:paraId="34000000" w14:textId="77777777" w:rsidR="00017D5B" w:rsidRDefault="00EB0515">
      <w:pPr>
        <w:jc w:val="both"/>
        <w:rPr>
          <w:sz w:val="28"/>
        </w:rPr>
      </w:pPr>
      <w:r>
        <w:rPr>
          <w:sz w:val="28"/>
        </w:rPr>
        <w:t>Глава Нерчинско-Заводского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Л.В. Михалёв</w:t>
      </w:r>
    </w:p>
    <w:p w14:paraId="35000000" w14:textId="77777777" w:rsidR="00017D5B" w:rsidRDefault="00EB0515">
      <w:pPr>
        <w:jc w:val="both"/>
        <w:rPr>
          <w:sz w:val="28"/>
        </w:rPr>
      </w:pPr>
      <w:r>
        <w:rPr>
          <w:sz w:val="28"/>
        </w:rPr>
        <w:t>муниципа</w:t>
      </w:r>
      <w:r>
        <w:rPr>
          <w:sz w:val="28"/>
        </w:rPr>
        <w:t>льного округа</w:t>
      </w:r>
    </w:p>
    <w:p w14:paraId="36000000" w14:textId="77777777" w:rsidR="00017D5B" w:rsidRDefault="00017D5B">
      <w:pPr>
        <w:jc w:val="right"/>
        <w:rPr>
          <w:sz w:val="28"/>
        </w:rPr>
      </w:pPr>
    </w:p>
    <w:sectPr w:rsidR="00017D5B">
      <w:pgSz w:w="12240" w:h="15840"/>
      <w:pgMar w:top="1134" w:right="850" w:bottom="1134" w:left="1701" w:header="720" w:footer="40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F377E"/>
    <w:multiLevelType w:val="multilevel"/>
    <w:tmpl w:val="49243C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27300B12"/>
    <w:multiLevelType w:val="multilevel"/>
    <w:tmpl w:val="B510D2B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6F2944A9"/>
    <w:multiLevelType w:val="multilevel"/>
    <w:tmpl w:val="914805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</w:compat>
  <w:rsids>
    <w:rsidRoot w:val="00017D5B"/>
    <w:rsid w:val="00017D5B"/>
    <w:rsid w:val="00EB0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after="240" w:line="322" w:lineRule="exact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5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sz w:val="24"/>
    </w:rPr>
  </w:style>
  <w:style w:type="character" w:customStyle="1" w:styleId="ConsPlusNormal0">
    <w:name w:val="ConsPlusNormal"/>
    <w:link w:val="ConsPlusNormal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3">
    <w:name w:val="Основной текст (2)"/>
    <w:basedOn w:val="a"/>
    <w:link w:val="24"/>
    <w:pPr>
      <w:widowControl w:val="0"/>
      <w:spacing w:after="240" w:line="322" w:lineRule="exact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1153</Characters>
  <Application>Microsoft Office Word</Application>
  <DocSecurity>0</DocSecurity>
  <Lines>9</Lines>
  <Paragraphs>2</Paragraphs>
  <ScaleCrop>false</ScaleCrop>
  <Company/>
  <LinksUpToDate>false</LinksUpToDate>
  <CharactersWithSpaces>1353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AdminNerzav</cp:lastModifiedBy>
  <cp:revision>3</cp:revision>
  <dcterms:created xsi:type="dcterms:W3CDTF">2025-10-23T02:54:00Z</dcterms:created>
  <dcterms:modified xsi:type="dcterms:W3CDTF">2025-10-23T02:55:00Z</dcterms:modified>
</cp:coreProperties>
</file>