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0B78F7" w14:textId="77777777" w:rsidR="00BA64DF" w:rsidRDefault="00BA64DF" w:rsidP="00BA64DF">
      <w:pPr>
        <w:spacing w:after="0"/>
        <w:ind w:firstLine="709"/>
        <w:jc w:val="both"/>
      </w:pPr>
      <w:bookmarkStart w:id="0" w:name="_GoBack"/>
      <w:bookmarkEnd w:id="0"/>
    </w:p>
    <w:p w14:paraId="692C44B7" w14:textId="77777777" w:rsidR="00BA64DF" w:rsidRDefault="00BA64DF" w:rsidP="00BA64DF">
      <w:pPr>
        <w:spacing w:after="0"/>
        <w:ind w:firstLine="709"/>
        <w:jc w:val="both"/>
      </w:pPr>
    </w:p>
    <w:p w14:paraId="04D54688" w14:textId="77777777" w:rsidR="004222DA" w:rsidRPr="004222DA" w:rsidRDefault="004222DA" w:rsidP="004222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4222DA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Рассказываем об энтеровирусной инфекции</w:t>
      </w:r>
    </w:p>
    <w:p w14:paraId="04FF739A" w14:textId="77777777" w:rsidR="004222DA" w:rsidRPr="004222DA" w:rsidRDefault="004222DA" w:rsidP="004222DA">
      <w:pPr>
        <w:spacing w:after="0" w:line="240" w:lineRule="auto"/>
        <w:ind w:hanging="284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222DA">
        <w:rPr>
          <w:rFonts w:ascii="Times New Roman" w:eastAsia="Calibri" w:hAnsi="Times New Roman" w:cs="Times New Roman"/>
          <w:noProof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210C9A6A" wp14:editId="7B8C9BE9">
            <wp:extent cx="5852160" cy="4103827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7863" cy="4121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028428" w14:textId="77777777" w:rsidR="004222DA" w:rsidRPr="004222DA" w:rsidRDefault="004222DA" w:rsidP="004222D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694C8A0" w14:textId="77777777" w:rsidR="004222DA" w:rsidRPr="004222DA" w:rsidRDefault="004222DA" w:rsidP="004222D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222DA"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Энтеровирусная инфекция</w:t>
      </w:r>
      <w:r w:rsidRPr="004222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– это группа острых инфекционных заболеваний, которые вызывают </w:t>
      </w:r>
      <w:proofErr w:type="spellStart"/>
      <w:r w:rsidRPr="004222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энтеровирусы</w:t>
      </w:r>
      <w:proofErr w:type="spellEnd"/>
      <w:r w:rsidRPr="004222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 Название происходит от слова «</w:t>
      </w:r>
      <w:proofErr w:type="spellStart"/>
      <w:r w:rsidRPr="004222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энтеро</w:t>
      </w:r>
      <w:proofErr w:type="spellEnd"/>
      <w:r w:rsidRPr="004222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» (кишечник), так как вирусы активно размножаются в желудочно-кишечном тракте, но могут поражать и другие органы.</w:t>
      </w:r>
    </w:p>
    <w:p w14:paraId="64E170A6" w14:textId="77777777" w:rsidR="004222DA" w:rsidRPr="004222DA" w:rsidRDefault="004222DA" w:rsidP="004222D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222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К </w:t>
      </w:r>
      <w:proofErr w:type="spellStart"/>
      <w:r w:rsidRPr="004222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энтеровирусам</w:t>
      </w:r>
      <w:proofErr w:type="spellEnd"/>
      <w:r w:rsidRPr="004222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относятся вирусы </w:t>
      </w:r>
      <w:proofErr w:type="spellStart"/>
      <w:r w:rsidRPr="004222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Коксаки</w:t>
      </w:r>
      <w:proofErr w:type="spellEnd"/>
      <w:r w:rsidRPr="004222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(типы A и B), </w:t>
      </w:r>
      <w:proofErr w:type="spellStart"/>
      <w:r w:rsidRPr="004222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эховирусы</w:t>
      </w:r>
      <w:proofErr w:type="spellEnd"/>
      <w:r w:rsidRPr="004222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(ECHO) и некоторые другие типы – всего их более 100. </w:t>
      </w:r>
      <w:proofErr w:type="spellStart"/>
      <w:r w:rsidRPr="004222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Энтеровирусы</w:t>
      </w:r>
      <w:proofErr w:type="spellEnd"/>
      <w:r w:rsidRPr="004222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отличаются высокой устойчивостью во внешней среде, сохраняют жизнеспособность в воде поверхностных водоемов и влажной почве до 2-х месяцев, на сухих поверхностях при комнатной температуре - в течение дня.</w:t>
      </w:r>
    </w:p>
    <w:p w14:paraId="37AB77EE" w14:textId="77777777" w:rsidR="004222DA" w:rsidRPr="004222DA" w:rsidRDefault="004222DA" w:rsidP="004222D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222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Наиболее подвержены заболеванию дети младшего возраста. Также в группе риска – беременные женщины, пожилые люди и лица с ослабленным иммунитетом.</w:t>
      </w:r>
    </w:p>
    <w:p w14:paraId="4824C751" w14:textId="77777777" w:rsidR="004222DA" w:rsidRPr="004222DA" w:rsidRDefault="004222DA" w:rsidP="004222D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222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В Забайкальском крае, по данным эпидемиологического мониторинга, в 2025 году было зарегистрировано 552 случая энтеровирусной инфекции, за истекший период 2026 года – 43 случая.</w:t>
      </w:r>
    </w:p>
    <w:p w14:paraId="45FF50CE" w14:textId="77777777" w:rsidR="004222DA" w:rsidRPr="004222DA" w:rsidRDefault="004222DA" w:rsidP="004222D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222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Резервуаром и источником инфекции является человек: больной или бессимптомный носитель. Инкубационный период варьирует от 2 до 14 календарных дней, в среднем - до 1 недели.</w:t>
      </w:r>
    </w:p>
    <w:p w14:paraId="6ECBDBA1" w14:textId="77777777" w:rsidR="004222DA" w:rsidRPr="004222DA" w:rsidRDefault="004222DA" w:rsidP="004222D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222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Вирус передаётся от человека к человеку несколькими путями:</w:t>
      </w:r>
    </w:p>
    <w:p w14:paraId="1DB5A5CD" w14:textId="77777777" w:rsidR="004222DA" w:rsidRPr="004222DA" w:rsidRDefault="004222DA" w:rsidP="004222D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proofErr w:type="gramStart"/>
      <w:r w:rsidRPr="004222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 фекально-оральный механизм: водный (через некипячёную воду из открытых источников), пищевой (через плохо вымытые овощи, фрукты, зелень), контактно-бытовой (через грязные руки, игрушки, предметы обихода, посуду);</w:t>
      </w:r>
      <w:proofErr w:type="gramEnd"/>
    </w:p>
    <w:p w14:paraId="5CA67C1E" w14:textId="77777777" w:rsidR="004222DA" w:rsidRPr="004222DA" w:rsidRDefault="004222DA" w:rsidP="004222DA">
      <w:pPr>
        <w:tabs>
          <w:tab w:val="left" w:pos="851"/>
        </w:tabs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222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lastRenderedPageBreak/>
        <w:t xml:space="preserve">          - аэрогенный механизм: воздушно-капельный и воздушно-пылевой пути (при кашле, чихании, разговоре, если у больного поражены верхние дыхательные пути);</w:t>
      </w:r>
    </w:p>
    <w:p w14:paraId="79F47225" w14:textId="77777777" w:rsidR="004222DA" w:rsidRPr="004222DA" w:rsidRDefault="004222DA" w:rsidP="004222DA">
      <w:pPr>
        <w:spacing w:after="0" w:line="276" w:lineRule="auto"/>
        <w:ind w:left="72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222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 вертикальный путь: возможна передача вируса от матери к плоду через плаценту.</w:t>
      </w:r>
    </w:p>
    <w:p w14:paraId="31CC012F" w14:textId="77777777" w:rsidR="004222DA" w:rsidRPr="004222DA" w:rsidRDefault="004222DA" w:rsidP="004222D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14:ligatures w14:val="none"/>
        </w:rPr>
      </w:pPr>
      <w:r w:rsidRPr="004222DA"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Клинически энтеровирусная инфекция может проявляться в следующих формах:</w:t>
      </w:r>
    </w:p>
    <w:p w14:paraId="7A5638C5" w14:textId="77777777" w:rsidR="004222DA" w:rsidRPr="004222DA" w:rsidRDefault="004222DA" w:rsidP="004222DA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222DA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         </w:t>
      </w:r>
      <w:r w:rsidRPr="004222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- </w:t>
      </w:r>
      <w:proofErr w:type="spellStart"/>
      <w:r w:rsidRPr="004222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герпангина</w:t>
      </w:r>
      <w:proofErr w:type="spellEnd"/>
      <w:r w:rsidRPr="004222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: болезненные пузырьки и язвочки на слизистой горла и рта, высокая температура;</w:t>
      </w:r>
    </w:p>
    <w:p w14:paraId="58CCCF75" w14:textId="77777777" w:rsidR="004222DA" w:rsidRPr="004222DA" w:rsidRDefault="004222DA" w:rsidP="004222DA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222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- синдром «рука-нога-рот»: высыпания на ладонях, стопах, вокруг рта;</w:t>
      </w:r>
    </w:p>
    <w:p w14:paraId="443F98F1" w14:textId="77777777" w:rsidR="004222DA" w:rsidRPr="004222DA" w:rsidRDefault="004222DA" w:rsidP="004222DA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222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- эпидемическая миалгия (болезнь </w:t>
      </w:r>
      <w:proofErr w:type="spellStart"/>
      <w:r w:rsidRPr="004222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Борнхольма</w:t>
      </w:r>
      <w:proofErr w:type="spellEnd"/>
      <w:r w:rsidRPr="004222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): приступообразная боль в мышцах груди, спины, конечностей;</w:t>
      </w:r>
    </w:p>
    <w:p w14:paraId="56DB1C6F" w14:textId="77777777" w:rsidR="004222DA" w:rsidRPr="004222DA" w:rsidRDefault="004222DA" w:rsidP="004222DA">
      <w:pPr>
        <w:spacing w:after="0" w:line="276" w:lineRule="auto"/>
        <w:ind w:left="72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222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 серозный менингит: серьёзное состояние с интенсивной головной болью, гипертермией, многократной рвотой;</w:t>
      </w:r>
    </w:p>
    <w:p w14:paraId="2EDEA1B9" w14:textId="77777777" w:rsidR="004222DA" w:rsidRPr="004222DA" w:rsidRDefault="004222DA" w:rsidP="004222DA">
      <w:pPr>
        <w:spacing w:after="0" w:line="276" w:lineRule="auto"/>
        <w:ind w:left="72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222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 энтеровирусная экзантема: высыпания, похожие на краснуху, на коже лица и туловища.</w:t>
      </w:r>
    </w:p>
    <w:p w14:paraId="2DEEF00E" w14:textId="77777777" w:rsidR="004222DA" w:rsidRPr="004222DA" w:rsidRDefault="004222DA" w:rsidP="004222DA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222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Наибольшую опасность среди энтеровирусных заболеваний представляют тяжелые клинические формы с поражением нервной системы.</w:t>
      </w:r>
    </w:p>
    <w:p w14:paraId="427C0541" w14:textId="77777777" w:rsidR="004222DA" w:rsidRPr="004222DA" w:rsidRDefault="004222DA" w:rsidP="004222D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222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При появлении подозрительных симптомов (сыпь, язвочки во рту, высокая температура, головная или мышечная боль) необходимо обратиться к врачу.</w:t>
      </w:r>
    </w:p>
    <w:p w14:paraId="2AE262FC" w14:textId="77777777" w:rsidR="004222DA" w:rsidRPr="004222DA" w:rsidRDefault="004222DA" w:rsidP="004222D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14:ligatures w14:val="none"/>
        </w:rPr>
      </w:pPr>
      <w:r w:rsidRPr="004222DA"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Чтобы снизить риск заражения, рекомендуется:</w:t>
      </w:r>
    </w:p>
    <w:p w14:paraId="49FC2541" w14:textId="77777777" w:rsidR="004222DA" w:rsidRPr="004222DA" w:rsidRDefault="004222DA" w:rsidP="004222D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222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 соблюдать гигиену: мыть руки с мылом перед едой, после туалета, прогулки, а также после контакта с человеком, у которого есть признаки болезни;</w:t>
      </w:r>
    </w:p>
    <w:p w14:paraId="692E01EE" w14:textId="77777777" w:rsidR="004222DA" w:rsidRPr="004222DA" w:rsidRDefault="004222DA" w:rsidP="004222D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222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 использовать антисептик, если нет возможности помыть руки;</w:t>
      </w:r>
    </w:p>
    <w:p w14:paraId="250D0711" w14:textId="77777777" w:rsidR="004222DA" w:rsidRPr="004222DA" w:rsidRDefault="004222DA" w:rsidP="004222D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222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 пить только кипячёную или бутилированную воду промышленного производства;</w:t>
      </w:r>
    </w:p>
    <w:p w14:paraId="7FD4D776" w14:textId="77777777" w:rsidR="004222DA" w:rsidRPr="004222DA" w:rsidRDefault="004222DA" w:rsidP="004222DA">
      <w:pPr>
        <w:spacing w:after="0" w:line="276" w:lineRule="auto"/>
        <w:ind w:left="72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222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 тщательно мыть овощи, фрукты и ягоды, после мытья можно ополоснуть их кипятком;</w:t>
      </w:r>
    </w:p>
    <w:p w14:paraId="235AC43A" w14:textId="77777777" w:rsidR="004222DA" w:rsidRPr="004222DA" w:rsidRDefault="004222DA" w:rsidP="004222DA">
      <w:pPr>
        <w:spacing w:after="0" w:line="276" w:lineRule="auto"/>
        <w:ind w:left="72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222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 выбирать для купания оборудованные пляжи и бассейны, где воду контролируют и обеззараживают;</w:t>
      </w:r>
    </w:p>
    <w:p w14:paraId="6C26B05F" w14:textId="77777777" w:rsidR="004222DA" w:rsidRPr="004222DA" w:rsidRDefault="004222DA" w:rsidP="004222DA">
      <w:pPr>
        <w:spacing w:after="0" w:line="276" w:lineRule="auto"/>
        <w:ind w:left="72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222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 стараться не глотать воду в открытых водоёмах;</w:t>
      </w:r>
    </w:p>
    <w:p w14:paraId="23491B68" w14:textId="77777777" w:rsidR="004222DA" w:rsidRPr="004222DA" w:rsidRDefault="004222DA" w:rsidP="004222DA">
      <w:pPr>
        <w:spacing w:after="0" w:line="276" w:lineRule="auto"/>
        <w:ind w:left="72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222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 избегать мест с большим скоплением людей.</w:t>
      </w:r>
    </w:p>
    <w:p w14:paraId="46AD3807" w14:textId="77777777" w:rsidR="004222DA" w:rsidRPr="004222DA" w:rsidRDefault="004222DA" w:rsidP="004222D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14:ligatures w14:val="none"/>
        </w:rPr>
      </w:pPr>
    </w:p>
    <w:p w14:paraId="7E4B36D0" w14:textId="77777777" w:rsidR="004222DA" w:rsidRPr="004222DA" w:rsidRDefault="004222DA" w:rsidP="004222DA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8"/>
          <w14:ligatures w14:val="none"/>
        </w:rPr>
      </w:pPr>
    </w:p>
    <w:p w14:paraId="2682B456" w14:textId="77777777" w:rsidR="004222DA" w:rsidRPr="004222DA" w:rsidRDefault="004222DA" w:rsidP="004222DA">
      <w:pPr>
        <w:shd w:val="clear" w:color="auto" w:fill="FFFFFF"/>
        <w:spacing w:after="150" w:line="420" w:lineRule="atLeast"/>
        <w:jc w:val="center"/>
        <w:rPr>
          <w:rFonts w:ascii="Times New Roman" w:eastAsia="Times New Roman" w:hAnsi="Times New Roman" w:cs="Times New Roman"/>
          <w:b/>
          <w:color w:val="263238"/>
          <w:kern w:val="0"/>
          <w:sz w:val="28"/>
          <w:szCs w:val="28"/>
          <w:lang w:eastAsia="ru-RU"/>
          <w14:ligatures w14:val="none"/>
        </w:rPr>
      </w:pPr>
      <w:r w:rsidRPr="004222D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Соблюдайте меры профилактики энтеровирусной инфекции и будьте здоровы!</w:t>
      </w:r>
    </w:p>
    <w:p w14:paraId="7F4D1AEF" w14:textId="77777777" w:rsidR="004222DA" w:rsidRPr="004222DA" w:rsidRDefault="004222DA" w:rsidP="004222DA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F4F4F"/>
          <w:sz w:val="18"/>
          <w:szCs w:val="18"/>
          <w:lang w:eastAsia="ru-RU"/>
        </w:rPr>
      </w:pPr>
    </w:p>
    <w:p w14:paraId="4C0F3EE8" w14:textId="77777777" w:rsidR="004222DA" w:rsidRPr="004222DA" w:rsidRDefault="004222DA" w:rsidP="004222DA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F4F4F"/>
          <w:sz w:val="18"/>
          <w:szCs w:val="18"/>
          <w:lang w:eastAsia="ru-RU"/>
        </w:rPr>
      </w:pPr>
    </w:p>
    <w:p w14:paraId="7FED1C53" w14:textId="77777777" w:rsidR="004222DA" w:rsidRPr="004222DA" w:rsidRDefault="004222DA" w:rsidP="004222DA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F4F4F"/>
          <w:sz w:val="18"/>
          <w:szCs w:val="18"/>
          <w:lang w:eastAsia="ru-RU"/>
        </w:rPr>
      </w:pPr>
    </w:p>
    <w:p w14:paraId="46649862" w14:textId="77777777" w:rsidR="004222DA" w:rsidRPr="004222DA" w:rsidRDefault="004222DA" w:rsidP="004222DA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F4F4F"/>
          <w:sz w:val="18"/>
          <w:szCs w:val="18"/>
          <w:lang w:eastAsia="ru-RU"/>
        </w:rPr>
      </w:pPr>
      <w:r w:rsidRPr="004222DA">
        <w:rPr>
          <w:rFonts w:ascii="Times New Roman" w:eastAsia="Times New Roman" w:hAnsi="Times New Roman" w:cs="Times New Roman"/>
          <w:color w:val="4F4F4F"/>
          <w:sz w:val="18"/>
          <w:szCs w:val="18"/>
          <w:lang w:eastAsia="ru-RU"/>
        </w:rPr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8 800 555 49 43</w:t>
      </w:r>
    </w:p>
    <w:p w14:paraId="1C36C7BD" w14:textId="77777777" w:rsidR="004222DA" w:rsidRPr="004222DA" w:rsidRDefault="004222DA" w:rsidP="004222DA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222DA">
        <w:rPr>
          <w:rFonts w:ascii="Times New Roman" w:eastAsia="Times New Roman" w:hAnsi="Times New Roman" w:cs="Times New Roman"/>
          <w:sz w:val="18"/>
          <w:szCs w:val="18"/>
          <w:lang w:eastAsia="ru-RU"/>
        </w:rPr>
        <w:t># санпросвет</w:t>
      </w:r>
    </w:p>
    <w:p w14:paraId="7C9952DB" w14:textId="77777777" w:rsidR="004222DA" w:rsidRPr="004222DA" w:rsidRDefault="004222DA" w:rsidP="004222D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8"/>
          <w14:ligatures w14:val="none"/>
        </w:rPr>
      </w:pPr>
      <w:r w:rsidRPr="004222DA">
        <w:rPr>
          <w:rFonts w:ascii="Times New Roman" w:eastAsia="Calibri" w:hAnsi="Times New Roman" w:cs="Times New Roman"/>
          <w:sz w:val="18"/>
          <w:szCs w:val="18"/>
        </w:rPr>
        <w:t xml:space="preserve">Информация с использованием материалов: </w:t>
      </w:r>
      <w:hyperlink r:id="rId8" w:history="1">
        <w:r w:rsidRPr="004222DA">
          <w:rPr>
            <w:rFonts w:ascii="Times New Roman" w:eastAsia="Times New Roman" w:hAnsi="Times New Roman" w:cs="Times New Roman"/>
            <w:color w:val="0563C1"/>
            <w:sz w:val="18"/>
            <w:szCs w:val="18"/>
            <w:u w:val="single"/>
            <w:lang w:eastAsia="ru-RU"/>
          </w:rPr>
          <w:t>https://cgon.rospotrebnadzor.ru</w:t>
        </w:r>
      </w:hyperlink>
      <w:r w:rsidRPr="004222DA">
        <w:rPr>
          <w:rFonts w:ascii="Times New Roman" w:eastAsia="Calibri" w:hAnsi="Times New Roman" w:cs="Times New Roman"/>
          <w:sz w:val="18"/>
          <w:szCs w:val="14"/>
        </w:rPr>
        <w:t>, рисунок взят из открытых источников Интернета</w:t>
      </w:r>
    </w:p>
    <w:p w14:paraId="51AD2F77" w14:textId="77777777" w:rsidR="00B71212" w:rsidRDefault="00B71212" w:rsidP="004222DA">
      <w:pPr>
        <w:rPr>
          <w:rFonts w:ascii="Times New Roman" w:hAnsi="Times New Roman" w:cs="Times New Roman"/>
          <w:sz w:val="20"/>
          <w:szCs w:val="20"/>
        </w:rPr>
      </w:pPr>
    </w:p>
    <w:sectPr w:rsidR="00B71212" w:rsidSect="00FE4457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84212"/>
    <w:multiLevelType w:val="multilevel"/>
    <w:tmpl w:val="FC54F0C8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">
    <w:nsid w:val="26886E1A"/>
    <w:multiLevelType w:val="multilevel"/>
    <w:tmpl w:val="4FE69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28F177D"/>
    <w:multiLevelType w:val="multilevel"/>
    <w:tmpl w:val="A134E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75078C8"/>
    <w:multiLevelType w:val="multilevel"/>
    <w:tmpl w:val="B72CA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DEB"/>
    <w:rsid w:val="00010404"/>
    <w:rsid w:val="00096F80"/>
    <w:rsid w:val="000A3BFB"/>
    <w:rsid w:val="000F1FA0"/>
    <w:rsid w:val="000F6D43"/>
    <w:rsid w:val="001011C0"/>
    <w:rsid w:val="0010235A"/>
    <w:rsid w:val="00115AC2"/>
    <w:rsid w:val="00115DEB"/>
    <w:rsid w:val="001521D1"/>
    <w:rsid w:val="00183F58"/>
    <w:rsid w:val="001B22FC"/>
    <w:rsid w:val="001C0EC6"/>
    <w:rsid w:val="001E0364"/>
    <w:rsid w:val="00214F15"/>
    <w:rsid w:val="003067FB"/>
    <w:rsid w:val="00331348"/>
    <w:rsid w:val="00393C5F"/>
    <w:rsid w:val="003A4112"/>
    <w:rsid w:val="003D1ED5"/>
    <w:rsid w:val="003D33DB"/>
    <w:rsid w:val="0041038C"/>
    <w:rsid w:val="004222DA"/>
    <w:rsid w:val="0046557A"/>
    <w:rsid w:val="00484CDD"/>
    <w:rsid w:val="00514D03"/>
    <w:rsid w:val="005B0B4F"/>
    <w:rsid w:val="00655BF6"/>
    <w:rsid w:val="00661893"/>
    <w:rsid w:val="00666219"/>
    <w:rsid w:val="006733F1"/>
    <w:rsid w:val="00726AF9"/>
    <w:rsid w:val="00761C05"/>
    <w:rsid w:val="00792B3A"/>
    <w:rsid w:val="007B6562"/>
    <w:rsid w:val="00812905"/>
    <w:rsid w:val="00824A13"/>
    <w:rsid w:val="0088511C"/>
    <w:rsid w:val="008859F2"/>
    <w:rsid w:val="008E6FCD"/>
    <w:rsid w:val="00902036"/>
    <w:rsid w:val="009067DB"/>
    <w:rsid w:val="009B7992"/>
    <w:rsid w:val="009F4381"/>
    <w:rsid w:val="00A07201"/>
    <w:rsid w:val="00A236A8"/>
    <w:rsid w:val="00A55EDD"/>
    <w:rsid w:val="00AD0C6F"/>
    <w:rsid w:val="00B230DF"/>
    <w:rsid w:val="00B44950"/>
    <w:rsid w:val="00B71212"/>
    <w:rsid w:val="00B81E52"/>
    <w:rsid w:val="00B86C64"/>
    <w:rsid w:val="00BA11F5"/>
    <w:rsid w:val="00BA2719"/>
    <w:rsid w:val="00BA64DF"/>
    <w:rsid w:val="00BB0E42"/>
    <w:rsid w:val="00C035CB"/>
    <w:rsid w:val="00C345ED"/>
    <w:rsid w:val="00C54293"/>
    <w:rsid w:val="00C56F97"/>
    <w:rsid w:val="00C91943"/>
    <w:rsid w:val="00CA341E"/>
    <w:rsid w:val="00CB1193"/>
    <w:rsid w:val="00CB6FC4"/>
    <w:rsid w:val="00CC7642"/>
    <w:rsid w:val="00D4160B"/>
    <w:rsid w:val="00D44FC2"/>
    <w:rsid w:val="00D63D40"/>
    <w:rsid w:val="00D81132"/>
    <w:rsid w:val="00DA19EB"/>
    <w:rsid w:val="00E167F0"/>
    <w:rsid w:val="00E276AF"/>
    <w:rsid w:val="00E33EF3"/>
    <w:rsid w:val="00E65FB0"/>
    <w:rsid w:val="00E66887"/>
    <w:rsid w:val="00E70441"/>
    <w:rsid w:val="00E70D4E"/>
    <w:rsid w:val="00EF5554"/>
    <w:rsid w:val="00EF57DE"/>
    <w:rsid w:val="00F36AC4"/>
    <w:rsid w:val="00F40394"/>
    <w:rsid w:val="00F64911"/>
    <w:rsid w:val="00F81015"/>
    <w:rsid w:val="00F81300"/>
    <w:rsid w:val="00FA2D34"/>
    <w:rsid w:val="00FE4457"/>
    <w:rsid w:val="00FF0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180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A3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istitem">
    <w:name w:val="list__item"/>
    <w:basedOn w:val="a"/>
    <w:rsid w:val="00D63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3">
    <w:name w:val="Hyperlink"/>
    <w:basedOn w:val="a0"/>
    <w:uiPriority w:val="99"/>
    <w:unhideWhenUsed/>
    <w:rsid w:val="00115AC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15AC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726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6AF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3D1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7">
    <w:name w:val="Body Text"/>
    <w:basedOn w:val="a"/>
    <w:link w:val="a8"/>
    <w:uiPriority w:val="1"/>
    <w:qFormat/>
    <w:rsid w:val="00C54293"/>
    <w:pPr>
      <w:widowControl w:val="0"/>
      <w:autoSpaceDE w:val="0"/>
      <w:autoSpaceDN w:val="0"/>
      <w:spacing w:before="47" w:after="0" w:line="240" w:lineRule="auto"/>
      <w:ind w:left="141"/>
    </w:pPr>
    <w:rPr>
      <w:rFonts w:ascii="Times New Roman" w:eastAsiaTheme="minorEastAsia" w:hAnsi="Times New Roman" w:cs="Times New Roman"/>
      <w:kern w:val="0"/>
      <w:sz w:val="28"/>
      <w:szCs w:val="28"/>
      <w14:ligatures w14:val="none"/>
    </w:rPr>
  </w:style>
  <w:style w:type="character" w:customStyle="1" w:styleId="a8">
    <w:name w:val="Основной текст Знак"/>
    <w:basedOn w:val="a0"/>
    <w:link w:val="a7"/>
    <w:uiPriority w:val="1"/>
    <w:rsid w:val="00C54293"/>
    <w:rPr>
      <w:rFonts w:ascii="Times New Roman" w:eastAsiaTheme="minorEastAsia" w:hAnsi="Times New Roman" w:cs="Times New Roman"/>
      <w:kern w:val="0"/>
      <w:sz w:val="28"/>
      <w:szCs w:val="28"/>
      <w14:ligatures w14:val="none"/>
    </w:rPr>
  </w:style>
  <w:style w:type="character" w:styleId="a9">
    <w:name w:val="Strong"/>
    <w:basedOn w:val="a0"/>
    <w:uiPriority w:val="22"/>
    <w:qFormat/>
    <w:rsid w:val="00C54293"/>
    <w:rPr>
      <w:rFonts w:cs="Times New Roman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A3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istitem">
    <w:name w:val="list__item"/>
    <w:basedOn w:val="a"/>
    <w:rsid w:val="00D63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3">
    <w:name w:val="Hyperlink"/>
    <w:basedOn w:val="a0"/>
    <w:uiPriority w:val="99"/>
    <w:unhideWhenUsed/>
    <w:rsid w:val="00115AC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15AC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726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6AF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3D1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7">
    <w:name w:val="Body Text"/>
    <w:basedOn w:val="a"/>
    <w:link w:val="a8"/>
    <w:uiPriority w:val="1"/>
    <w:qFormat/>
    <w:rsid w:val="00C54293"/>
    <w:pPr>
      <w:widowControl w:val="0"/>
      <w:autoSpaceDE w:val="0"/>
      <w:autoSpaceDN w:val="0"/>
      <w:spacing w:before="47" w:after="0" w:line="240" w:lineRule="auto"/>
      <w:ind w:left="141"/>
    </w:pPr>
    <w:rPr>
      <w:rFonts w:ascii="Times New Roman" w:eastAsiaTheme="minorEastAsia" w:hAnsi="Times New Roman" w:cs="Times New Roman"/>
      <w:kern w:val="0"/>
      <w:sz w:val="28"/>
      <w:szCs w:val="28"/>
      <w14:ligatures w14:val="none"/>
    </w:rPr>
  </w:style>
  <w:style w:type="character" w:customStyle="1" w:styleId="a8">
    <w:name w:val="Основной текст Знак"/>
    <w:basedOn w:val="a0"/>
    <w:link w:val="a7"/>
    <w:uiPriority w:val="1"/>
    <w:rsid w:val="00C54293"/>
    <w:rPr>
      <w:rFonts w:ascii="Times New Roman" w:eastAsiaTheme="minorEastAsia" w:hAnsi="Times New Roman" w:cs="Times New Roman"/>
      <w:kern w:val="0"/>
      <w:sz w:val="28"/>
      <w:szCs w:val="28"/>
      <w14:ligatures w14:val="none"/>
    </w:rPr>
  </w:style>
  <w:style w:type="character" w:styleId="a9">
    <w:name w:val="Strong"/>
    <w:basedOn w:val="a0"/>
    <w:uiPriority w:val="22"/>
    <w:qFormat/>
    <w:rsid w:val="00C54293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81168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80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95957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0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58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4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0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61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gon.rospotrebnadzor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496627-302D-4AE1-A017-6D9176BF1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Денисовна Женжелеева</dc:creator>
  <cp:lastModifiedBy>Консультант</cp:lastModifiedBy>
  <cp:revision>4</cp:revision>
  <dcterms:created xsi:type="dcterms:W3CDTF">2026-07-09T08:00:00Z</dcterms:created>
  <dcterms:modified xsi:type="dcterms:W3CDTF">2026-07-10T01:19:00Z</dcterms:modified>
</cp:coreProperties>
</file>