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2B" w:rsidRPr="001D426F" w:rsidRDefault="0062432B" w:rsidP="006243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214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2B" w:rsidRPr="001D426F" w:rsidRDefault="0062432B" w:rsidP="0062432B"/>
    <w:p w:rsidR="0062432B" w:rsidRPr="001D426F" w:rsidRDefault="0062432B" w:rsidP="0062432B">
      <w:pPr>
        <w:ind w:left="-180" w:firstLine="180"/>
        <w:rPr>
          <w:b/>
        </w:rPr>
      </w:pPr>
      <w:r w:rsidRPr="001D426F">
        <w:rPr>
          <w:b/>
        </w:rPr>
        <w:t xml:space="preserve">                                              СО</w:t>
      </w:r>
      <w:bookmarkStart w:id="0" w:name="_GoBack"/>
      <w:bookmarkEnd w:id="0"/>
      <w:r w:rsidRPr="001D426F">
        <w:rPr>
          <w:b/>
        </w:rPr>
        <w:t xml:space="preserve">ВЕТ МУНИЦИПАЛЬНОГО РАЙОНА                             </w:t>
      </w:r>
    </w:p>
    <w:p w:rsidR="0062432B" w:rsidRPr="001D426F" w:rsidRDefault="0062432B" w:rsidP="0062432B">
      <w:pPr>
        <w:ind w:left="-180" w:firstLine="180"/>
        <w:jc w:val="center"/>
        <w:rPr>
          <w:b/>
        </w:rPr>
      </w:pPr>
      <w:r w:rsidRPr="001D426F">
        <w:rPr>
          <w:b/>
        </w:rPr>
        <w:t>«НЕРЧИНСКО-ЗАВОДСКИЙ РАЙОН»</w:t>
      </w:r>
    </w:p>
    <w:p w:rsidR="0062432B" w:rsidRPr="001D426F" w:rsidRDefault="0062432B" w:rsidP="0062432B">
      <w:pPr>
        <w:ind w:left="-180" w:firstLine="180"/>
        <w:jc w:val="center"/>
        <w:rPr>
          <w:b/>
        </w:rPr>
      </w:pPr>
      <w:r w:rsidRPr="001D426F">
        <w:rPr>
          <w:b/>
        </w:rPr>
        <w:t>ЗАБАЙКАЛЬСКОГО КРАЯ</w:t>
      </w:r>
    </w:p>
    <w:p w:rsidR="0062432B" w:rsidRPr="001D426F" w:rsidRDefault="0062432B" w:rsidP="0062432B">
      <w:pPr>
        <w:ind w:left="-180" w:firstLine="180"/>
        <w:jc w:val="center"/>
        <w:rPr>
          <w:b/>
        </w:rPr>
      </w:pPr>
    </w:p>
    <w:p w:rsidR="0062432B" w:rsidRPr="001D426F" w:rsidRDefault="0062432B" w:rsidP="0062432B">
      <w:pPr>
        <w:ind w:left="-180" w:firstLine="180"/>
      </w:pPr>
      <w:r w:rsidRPr="001D426F">
        <w:rPr>
          <w:b/>
        </w:rPr>
        <w:t xml:space="preserve">                                                                          РЕШЕНИЕ                                          </w:t>
      </w:r>
    </w:p>
    <w:p w:rsidR="0062432B" w:rsidRPr="001D426F" w:rsidRDefault="0062432B" w:rsidP="0062432B"/>
    <w:p w:rsidR="0062432B" w:rsidRPr="001D426F" w:rsidRDefault="0062432B" w:rsidP="0062432B">
      <w:r w:rsidRPr="001D426F">
        <w:t xml:space="preserve">                                                                                                                   </w:t>
      </w:r>
    </w:p>
    <w:p w:rsidR="0062432B" w:rsidRPr="00F44F31" w:rsidRDefault="0062432B" w:rsidP="0062432B">
      <w:pPr>
        <w:rPr>
          <w:lang w:val="en-US"/>
        </w:rPr>
      </w:pPr>
      <w:r w:rsidRPr="001D426F">
        <w:t>24 декабря 2021 года                                                                                №</w:t>
      </w:r>
      <w:r w:rsidR="00F44F31">
        <w:t xml:space="preserve"> 1</w:t>
      </w:r>
      <w:r w:rsidR="00F44F31">
        <w:rPr>
          <w:lang w:val="en-US"/>
        </w:rPr>
        <w:t>6</w:t>
      </w:r>
    </w:p>
    <w:p w:rsidR="0062432B" w:rsidRPr="001D426F" w:rsidRDefault="0062432B" w:rsidP="0062432B">
      <w:r w:rsidRPr="001D426F">
        <w:t xml:space="preserve">   </w:t>
      </w:r>
    </w:p>
    <w:p w:rsidR="000617EF" w:rsidRPr="00E9028A" w:rsidRDefault="000617EF" w:rsidP="000617EF">
      <w:pPr>
        <w:ind w:right="-2"/>
        <w:jc w:val="center"/>
        <w:rPr>
          <w:i/>
          <w:sz w:val="28"/>
          <w:szCs w:val="28"/>
        </w:rPr>
      </w:pPr>
    </w:p>
    <w:p w:rsidR="000617EF" w:rsidRPr="00E9028A" w:rsidRDefault="00D44ED2" w:rsidP="00D44ED2">
      <w:pPr>
        <w:ind w:right="-2"/>
        <w:jc w:val="center"/>
        <w:rPr>
          <w:sz w:val="28"/>
          <w:szCs w:val="28"/>
        </w:rPr>
      </w:pPr>
      <w:r w:rsidRPr="0011608C">
        <w:rPr>
          <w:sz w:val="28"/>
          <w:szCs w:val="28"/>
        </w:rPr>
        <w:t>с</w:t>
      </w:r>
      <w:r>
        <w:rPr>
          <w:sz w:val="28"/>
          <w:szCs w:val="28"/>
        </w:rPr>
        <w:t>. Нерчинский Завод</w:t>
      </w:r>
    </w:p>
    <w:p w:rsidR="000617EF" w:rsidRPr="00E9028A" w:rsidRDefault="000617EF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881E09" w:rsidRPr="000617EF" w:rsidRDefault="00E72A61" w:rsidP="00227C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17EF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="00995F4F" w:rsidRPr="000617EF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="000617EF" w:rsidRPr="000617EF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0617EF">
        <w:rPr>
          <w:rFonts w:ascii="Times New Roman" w:hAnsi="Times New Roman" w:cs="Times New Roman"/>
          <w:sz w:val="28"/>
          <w:szCs w:val="28"/>
        </w:rPr>
        <w:t>на территории</w:t>
      </w:r>
      <w:r w:rsidR="00995F4F" w:rsidRPr="000617E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44ED2" w:rsidRPr="00D44ED2">
        <w:rPr>
          <w:rFonts w:ascii="Times New Roman" w:hAnsi="Times New Roman" w:cs="Times New Roman"/>
          <w:sz w:val="28"/>
          <w:szCs w:val="28"/>
        </w:rPr>
        <w:t>муниципального района «Нерчинско-Заводский район»</w:t>
      </w:r>
    </w:p>
    <w:p w:rsidR="00E72A61" w:rsidRDefault="00E72A61" w:rsidP="00227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5C5C" w:rsidRPr="00227C0E" w:rsidRDefault="00DD5C5C" w:rsidP="00227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995F4F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10 декабря 1995 года № 196-ФЗ «О безопасности дорожного движения», </w:t>
      </w:r>
      <w:r w:rsidR="00227C0E" w:rsidRPr="00227C0E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от 8 ноября 2007 года </w:t>
      </w:r>
      <w:r w:rsidR="009E6313" w:rsidRPr="00227C0E">
        <w:rPr>
          <w:rFonts w:ascii="Times New Roman" w:hAnsi="Times New Roman" w:cs="Times New Roman"/>
          <w:sz w:val="28"/>
          <w:szCs w:val="28"/>
        </w:rPr>
        <w:t>№</w:t>
      </w:r>
      <w:r w:rsidRPr="00227C0E">
        <w:rPr>
          <w:rFonts w:ascii="Times New Roman" w:hAnsi="Times New Roman" w:cs="Times New Roman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</w:t>
      </w:r>
      <w:r w:rsidR="00881E0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D44ED2" w:rsidRPr="00242AE9">
        <w:rPr>
          <w:rFonts w:ascii="Times New Roman" w:hAnsi="Times New Roman"/>
          <w:sz w:val="28"/>
          <w:szCs w:val="28"/>
        </w:rPr>
        <w:t>руководствуясь Уставом муниципального райо</w:t>
      </w:r>
      <w:r w:rsidR="00D44ED2">
        <w:rPr>
          <w:rFonts w:ascii="Times New Roman" w:hAnsi="Times New Roman"/>
          <w:sz w:val="28"/>
          <w:szCs w:val="28"/>
        </w:rPr>
        <w:t xml:space="preserve">на «Нерчинско-Заводский район», </w:t>
      </w:r>
      <w:r w:rsidR="00D44ED2" w:rsidRPr="00242AE9">
        <w:rPr>
          <w:rFonts w:ascii="Times New Roman" w:hAnsi="Times New Roman"/>
          <w:sz w:val="28"/>
          <w:szCs w:val="28"/>
        </w:rPr>
        <w:t>представительный орган Совет муниципального района «Нерчинско-Заводский район»</w:t>
      </w:r>
      <w:r w:rsidR="00D44ED2">
        <w:rPr>
          <w:b/>
          <w:sz w:val="28"/>
          <w:szCs w:val="28"/>
        </w:rPr>
        <w:t xml:space="preserve"> </w:t>
      </w:r>
      <w:r w:rsidR="000617EF" w:rsidRPr="00E9028A">
        <w:rPr>
          <w:rFonts w:ascii="Times New Roman" w:hAnsi="Times New Roman"/>
          <w:sz w:val="28"/>
          <w:szCs w:val="28"/>
        </w:rPr>
        <w:t>решил</w:t>
      </w:r>
      <w:proofErr w:type="gramStart"/>
      <w:r w:rsidR="000617EF" w:rsidRPr="00E9028A">
        <w:rPr>
          <w:rFonts w:ascii="Times New Roman" w:hAnsi="Times New Roman"/>
          <w:sz w:val="28"/>
          <w:szCs w:val="28"/>
        </w:rPr>
        <w:t>а(</w:t>
      </w:r>
      <w:proofErr w:type="gramEnd"/>
      <w:r w:rsidR="000617EF" w:rsidRPr="00E9028A">
        <w:rPr>
          <w:rFonts w:ascii="Times New Roman" w:hAnsi="Times New Roman"/>
          <w:sz w:val="28"/>
          <w:szCs w:val="28"/>
        </w:rPr>
        <w:t>а):</w:t>
      </w:r>
    </w:p>
    <w:p w:rsidR="00881E09" w:rsidRPr="00227C0E" w:rsidRDefault="00881E09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E09" w:rsidRPr="003B0BB4" w:rsidRDefault="00881E09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B4">
        <w:rPr>
          <w:rFonts w:ascii="Times New Roman" w:hAnsi="Times New Roman" w:cs="Times New Roman"/>
          <w:sz w:val="28"/>
          <w:szCs w:val="28"/>
        </w:rPr>
        <w:t>1.</w:t>
      </w:r>
      <w:r w:rsidR="003B0BB4" w:rsidRPr="003B0BB4">
        <w:rPr>
          <w:rFonts w:ascii="Times New Roman" w:hAnsi="Times New Roman" w:cs="Times New Roman"/>
          <w:sz w:val="28"/>
          <w:szCs w:val="28"/>
        </w:rPr>
        <w:t> </w:t>
      </w:r>
      <w:r w:rsidRPr="003B0BB4">
        <w:rPr>
          <w:rFonts w:ascii="Times New Roman" w:hAnsi="Times New Roman" w:cs="Times New Roman"/>
          <w:sz w:val="28"/>
          <w:szCs w:val="28"/>
        </w:rPr>
        <w:t>Утвердить</w:t>
      </w:r>
      <w:r w:rsidR="009A0B49" w:rsidRPr="003B0BB4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3B0BB4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3B0BB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B0BB4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3B0BB4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995F4F" w:rsidRPr="003B0BB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на территории </w:t>
      </w:r>
      <w:r w:rsidR="00D44ED2" w:rsidRPr="00242AE9">
        <w:rPr>
          <w:rFonts w:ascii="Times New Roman" w:hAnsi="Times New Roman"/>
          <w:sz w:val="28"/>
          <w:szCs w:val="28"/>
        </w:rPr>
        <w:t>муниципального района «Нерчинско-Заводский район»</w:t>
      </w:r>
      <w:r w:rsidR="00D44ED2">
        <w:rPr>
          <w:rFonts w:ascii="Times New Roman" w:hAnsi="Times New Roman"/>
          <w:sz w:val="28"/>
          <w:szCs w:val="28"/>
        </w:rPr>
        <w:t>.</w:t>
      </w:r>
    </w:p>
    <w:p w:rsidR="000617EF" w:rsidRPr="00E9028A" w:rsidRDefault="00B47656" w:rsidP="000617EF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7EF" w:rsidRPr="00E9028A">
        <w:rPr>
          <w:sz w:val="28"/>
          <w:szCs w:val="28"/>
        </w:rPr>
        <w:t>. Настоящее решение вступает в силу на следующий день после дня его официального опубликования (обнародования)</w:t>
      </w:r>
      <w:r w:rsidR="00D44ED2">
        <w:rPr>
          <w:i/>
          <w:sz w:val="28"/>
          <w:szCs w:val="28"/>
        </w:rPr>
        <w:t>.</w:t>
      </w:r>
    </w:p>
    <w:p w:rsidR="000617EF" w:rsidRPr="00E9028A" w:rsidRDefault="00B47656" w:rsidP="0062432B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7EF" w:rsidRPr="00E9028A">
        <w:rPr>
          <w:sz w:val="28"/>
          <w:szCs w:val="28"/>
        </w:rPr>
        <w:t>. </w:t>
      </w:r>
      <w:r w:rsidR="00D44ED2" w:rsidRPr="00BB7943">
        <w:rPr>
          <w:sz w:val="28"/>
          <w:szCs w:val="28"/>
        </w:rPr>
        <w:t xml:space="preserve">Настоящее решение опубликовать (обнародовать) </w:t>
      </w:r>
      <w:r w:rsidR="00D44ED2" w:rsidRPr="0079117E">
        <w:rPr>
          <w:sz w:val="28"/>
          <w:szCs w:val="28"/>
        </w:rPr>
        <w:t>на о</w:t>
      </w:r>
      <w:r w:rsidR="00D44ED2">
        <w:rPr>
          <w:sz w:val="28"/>
          <w:szCs w:val="28"/>
        </w:rPr>
        <w:t xml:space="preserve">фициальном сайте администрации муниципального района «Нерчинско-Заводский район»: </w:t>
      </w:r>
      <w:hyperlink r:id="rId9" w:history="1">
        <w:r w:rsidR="00D44ED2" w:rsidRPr="00D44ED2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https://nerzavod.75.ru/</w:t>
        </w:r>
      </w:hyperlink>
    </w:p>
    <w:p w:rsidR="000617EF" w:rsidRPr="00E9028A" w:rsidRDefault="000617EF" w:rsidP="000617EF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0617EF" w:rsidRPr="00E9028A" w:rsidRDefault="000617EF" w:rsidP="000617EF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62432B" w:rsidTr="006243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2432B" w:rsidRDefault="0062432B">
            <w:pPr>
              <w:tabs>
                <w:tab w:val="left" w:pos="482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62432B" w:rsidRDefault="0062432B">
            <w:pPr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62432B" w:rsidRDefault="0062432B">
            <w:pPr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«Нерчинско-Заводский район»</w:t>
            </w:r>
          </w:p>
          <w:p w:rsidR="0062432B" w:rsidRDefault="0062432B">
            <w:pPr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И.В. Ерохина</w:t>
            </w:r>
          </w:p>
          <w:p w:rsidR="0062432B" w:rsidRDefault="0062432B">
            <w:pPr>
              <w:widowControl w:val="0"/>
              <w:tabs>
                <w:tab w:val="left" w:pos="4820"/>
              </w:tabs>
              <w:autoSpaceDE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432B" w:rsidRDefault="0062432B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Глава муниципального района</w:t>
            </w:r>
          </w:p>
          <w:p w:rsidR="0062432B" w:rsidRDefault="00624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«Нерчинско-Заводского района» </w:t>
            </w:r>
          </w:p>
          <w:p w:rsidR="0062432B" w:rsidRDefault="0062432B">
            <w:pPr>
              <w:widowControl w:val="0"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_____________ Е.А. Первухин      </w:t>
            </w:r>
          </w:p>
        </w:tc>
      </w:tr>
    </w:tbl>
    <w:p w:rsidR="0062432B" w:rsidRDefault="0062432B" w:rsidP="003B0BB4">
      <w:pPr>
        <w:ind w:left="5103"/>
        <w:jc w:val="center"/>
        <w:rPr>
          <w:bCs/>
          <w:sz w:val="28"/>
          <w:szCs w:val="28"/>
        </w:rPr>
      </w:pPr>
    </w:p>
    <w:p w:rsidR="003B0BB4" w:rsidRPr="00A5642A" w:rsidRDefault="003B0BB4" w:rsidP="003B0BB4">
      <w:pPr>
        <w:ind w:left="5103"/>
        <w:jc w:val="center"/>
        <w:rPr>
          <w:bCs/>
          <w:sz w:val="28"/>
          <w:szCs w:val="28"/>
        </w:rPr>
      </w:pPr>
      <w:r w:rsidRPr="00A5642A">
        <w:rPr>
          <w:bCs/>
          <w:sz w:val="28"/>
          <w:szCs w:val="28"/>
        </w:rPr>
        <w:lastRenderedPageBreak/>
        <w:t>УТВЕРЖДЕНО</w:t>
      </w:r>
    </w:p>
    <w:p w:rsidR="003B0BB4" w:rsidRPr="00A5642A" w:rsidRDefault="003B0BB4" w:rsidP="003B0BB4">
      <w:pPr>
        <w:ind w:left="5103"/>
        <w:jc w:val="center"/>
        <w:rPr>
          <w:i/>
          <w:sz w:val="28"/>
          <w:szCs w:val="28"/>
        </w:rPr>
      </w:pPr>
      <w:r w:rsidRPr="00A5642A">
        <w:rPr>
          <w:sz w:val="28"/>
          <w:szCs w:val="28"/>
        </w:rPr>
        <w:t xml:space="preserve">решением </w:t>
      </w:r>
      <w:r w:rsidR="0062432B">
        <w:rPr>
          <w:sz w:val="28"/>
          <w:szCs w:val="27"/>
        </w:rPr>
        <w:t>Совета</w:t>
      </w:r>
      <w:r w:rsidR="00D44ED2" w:rsidRPr="0011608C">
        <w:rPr>
          <w:sz w:val="28"/>
          <w:szCs w:val="27"/>
        </w:rPr>
        <w:t xml:space="preserve"> </w:t>
      </w:r>
      <w:r w:rsidR="00D44ED2">
        <w:rPr>
          <w:sz w:val="28"/>
          <w:szCs w:val="27"/>
        </w:rPr>
        <w:t>муниципального района «Нерчинско-Заводский</w:t>
      </w:r>
    </w:p>
    <w:p w:rsidR="003B0BB4" w:rsidRPr="00F44F31" w:rsidRDefault="003B0BB4" w:rsidP="003B0BB4">
      <w:pPr>
        <w:ind w:left="5387"/>
        <w:jc w:val="center"/>
        <w:rPr>
          <w:lang w:val="en-US"/>
        </w:rPr>
      </w:pPr>
      <w:r w:rsidRPr="00A5642A">
        <w:rPr>
          <w:sz w:val="28"/>
          <w:szCs w:val="28"/>
        </w:rPr>
        <w:t>от «</w:t>
      </w:r>
      <w:r w:rsidR="0062432B">
        <w:rPr>
          <w:sz w:val="28"/>
          <w:szCs w:val="28"/>
        </w:rPr>
        <w:t>24</w:t>
      </w:r>
      <w:r w:rsidRPr="00A5642A">
        <w:rPr>
          <w:sz w:val="28"/>
          <w:szCs w:val="28"/>
        </w:rPr>
        <w:t xml:space="preserve">» </w:t>
      </w:r>
      <w:r w:rsidR="0062432B">
        <w:rPr>
          <w:sz w:val="28"/>
          <w:szCs w:val="28"/>
        </w:rPr>
        <w:t xml:space="preserve">декабря </w:t>
      </w:r>
      <w:r w:rsidRPr="00A5642A">
        <w:rPr>
          <w:sz w:val="28"/>
          <w:szCs w:val="28"/>
        </w:rPr>
        <w:t>20</w:t>
      </w:r>
      <w:r w:rsidR="0062432B">
        <w:rPr>
          <w:sz w:val="28"/>
          <w:szCs w:val="28"/>
        </w:rPr>
        <w:t>21</w:t>
      </w:r>
      <w:r w:rsidRPr="00A5642A">
        <w:rPr>
          <w:sz w:val="28"/>
          <w:szCs w:val="28"/>
        </w:rPr>
        <w:t>года №</w:t>
      </w:r>
      <w:r w:rsidR="0062432B">
        <w:rPr>
          <w:sz w:val="28"/>
          <w:szCs w:val="28"/>
        </w:rPr>
        <w:t xml:space="preserve"> 1</w:t>
      </w:r>
      <w:r w:rsidR="00F44F31">
        <w:rPr>
          <w:sz w:val="28"/>
          <w:szCs w:val="28"/>
          <w:lang w:val="en-US"/>
        </w:rPr>
        <w:t>6</w:t>
      </w:r>
    </w:p>
    <w:p w:rsidR="00E72A61" w:rsidRPr="00227C0E" w:rsidRDefault="00E72A61" w:rsidP="00227C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227C0E" w:rsidRDefault="00E72A61" w:rsidP="00227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227C0E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227C0E" w:rsidRDefault="00E72A61" w:rsidP="00227C0E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995F4F" w:rsidRPr="00227C0E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</w:t>
      </w:r>
      <w:r w:rsidR="00995F4F" w:rsidRPr="00227C0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44ED2" w:rsidRPr="00D44ED2">
        <w:rPr>
          <w:rFonts w:ascii="Times New Roman" w:hAnsi="Times New Roman" w:cs="Times New Roman"/>
          <w:sz w:val="28"/>
          <w:szCs w:val="28"/>
        </w:rPr>
        <w:t>муниципального района «Нерчинско-Заводский район»</w:t>
      </w:r>
    </w:p>
    <w:p w:rsidR="00881E09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5C5C" w:rsidRPr="00227C0E" w:rsidRDefault="00DD5C5C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3B0BB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227C0E" w:rsidRDefault="00881E09" w:rsidP="002D30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5F4F" w:rsidRPr="003B0BB4" w:rsidRDefault="00881E09" w:rsidP="00995F4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B0BB4">
        <w:rPr>
          <w:sz w:val="28"/>
          <w:szCs w:val="28"/>
        </w:rPr>
        <w:t xml:space="preserve">1.1. </w:t>
      </w:r>
      <w:r w:rsidR="003B0BB4" w:rsidRPr="003B0BB4">
        <w:rPr>
          <w:sz w:val="28"/>
          <w:szCs w:val="28"/>
        </w:rPr>
        <w:t xml:space="preserve">Настоящее </w:t>
      </w:r>
      <w:r w:rsidRPr="003B0BB4">
        <w:rPr>
          <w:sz w:val="28"/>
          <w:szCs w:val="28"/>
        </w:rPr>
        <w:t xml:space="preserve">Положение </w:t>
      </w:r>
      <w:r w:rsidR="00995F4F" w:rsidRPr="003B0BB4">
        <w:rPr>
          <w:sz w:val="28"/>
          <w:szCs w:val="28"/>
          <w:lang w:eastAsia="ru-RU"/>
        </w:rPr>
        <w:t xml:space="preserve">устанавливает порядок организации и осуществления на территории </w:t>
      </w:r>
      <w:r w:rsidR="00D44ED2" w:rsidRPr="00242AE9">
        <w:rPr>
          <w:sz w:val="28"/>
          <w:szCs w:val="28"/>
        </w:rPr>
        <w:t>муниципального района «Нерчинско-Заводский район»</w:t>
      </w:r>
      <w:r w:rsidR="00D44ED2">
        <w:rPr>
          <w:sz w:val="28"/>
          <w:szCs w:val="28"/>
        </w:rPr>
        <w:t xml:space="preserve"> </w:t>
      </w:r>
      <w:r w:rsidR="00995F4F" w:rsidRPr="003B0BB4">
        <w:rPr>
          <w:sz w:val="28"/>
          <w:szCs w:val="28"/>
          <w:lang w:eastAsia="ru-RU"/>
        </w:rPr>
        <w:t xml:space="preserve">муниципального контроля на автомобильном транспорте и в дорожном хозяйстве (далее </w:t>
      </w:r>
      <w:r w:rsidR="003B0BB4">
        <w:rPr>
          <w:sz w:val="28"/>
          <w:szCs w:val="28"/>
          <w:lang w:eastAsia="ru-RU"/>
        </w:rPr>
        <w:t>–</w:t>
      </w:r>
      <w:r w:rsidR="00995F4F" w:rsidRPr="003B0BB4">
        <w:rPr>
          <w:sz w:val="28"/>
          <w:szCs w:val="28"/>
          <w:lang w:eastAsia="ru-RU"/>
        </w:rPr>
        <w:t xml:space="preserve"> муниципальный</w:t>
      </w:r>
      <w:r w:rsidR="003B0BB4">
        <w:rPr>
          <w:sz w:val="28"/>
          <w:szCs w:val="28"/>
          <w:lang w:eastAsia="ru-RU"/>
        </w:rPr>
        <w:t xml:space="preserve"> </w:t>
      </w:r>
      <w:r w:rsidR="00995F4F" w:rsidRPr="003B0BB4">
        <w:rPr>
          <w:sz w:val="28"/>
          <w:szCs w:val="28"/>
          <w:lang w:eastAsia="ru-RU"/>
        </w:rPr>
        <w:t>контроль).</w:t>
      </w:r>
    </w:p>
    <w:p w:rsidR="003B0BB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r w:rsidR="00D44ED2" w:rsidRPr="00242AE9">
        <w:rPr>
          <w:rFonts w:ascii="Times New Roman" w:hAnsi="Times New Roman"/>
          <w:sz w:val="28"/>
          <w:szCs w:val="28"/>
        </w:rPr>
        <w:t>муниципального района «Нерчинско-Заводский район»</w:t>
      </w:r>
      <w:r w:rsidR="00D44ED2">
        <w:rPr>
          <w:rFonts w:ascii="Times New Roman" w:hAnsi="Times New Roman"/>
          <w:sz w:val="28"/>
          <w:szCs w:val="28"/>
        </w:rPr>
        <w:t xml:space="preserve">, </w:t>
      </w:r>
      <w:r w:rsidRPr="00227C0E">
        <w:rPr>
          <w:rFonts w:ascii="Times New Roman" w:hAnsi="Times New Roman" w:cs="Times New Roman"/>
          <w:sz w:val="28"/>
          <w:szCs w:val="28"/>
        </w:rPr>
        <w:t xml:space="preserve">уполномоченным на осуществление муниципального контроля, является администрация </w:t>
      </w:r>
      <w:r w:rsidR="00D44ED2" w:rsidRPr="00242AE9">
        <w:rPr>
          <w:rFonts w:ascii="Times New Roman" w:hAnsi="Times New Roman"/>
          <w:sz w:val="28"/>
          <w:szCs w:val="28"/>
        </w:rPr>
        <w:t>муниципального района «Нерчинско-Заводский район»</w:t>
      </w:r>
      <w:r w:rsidR="00D44ED2">
        <w:rPr>
          <w:rFonts w:ascii="Times New Roman" w:hAnsi="Times New Roman"/>
          <w:sz w:val="28"/>
          <w:szCs w:val="28"/>
        </w:rPr>
        <w:t>.</w:t>
      </w:r>
    </w:p>
    <w:p w:rsidR="00FF442E" w:rsidRPr="00227C0E" w:rsidRDefault="003B0BB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инспекторы),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Pr="00113BBD">
        <w:rPr>
          <w:rFonts w:ascii="Times New Roman" w:hAnsi="Times New Roman" w:cs="Times New Roman"/>
          <w:sz w:val="28"/>
          <w:szCs w:val="28"/>
        </w:rPr>
        <w:t xml:space="preserve">ся сотрудники </w:t>
      </w:r>
      <w:r w:rsidR="00D44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4ED2" w:rsidRPr="00242AE9">
        <w:rPr>
          <w:rFonts w:ascii="Times New Roman" w:hAnsi="Times New Roman"/>
          <w:sz w:val="28"/>
          <w:szCs w:val="28"/>
        </w:rPr>
        <w:t>муниципального района «Нерчинско-Заводский район</w:t>
      </w:r>
      <w:r w:rsidR="00C95B9A">
        <w:rPr>
          <w:rFonts w:ascii="Times New Roman" w:hAnsi="Times New Roman"/>
          <w:sz w:val="28"/>
          <w:szCs w:val="28"/>
        </w:rPr>
        <w:t>».</w:t>
      </w:r>
    </w:p>
    <w:p w:rsidR="007C7AC9" w:rsidRPr="00362411" w:rsidRDefault="00FF442E" w:rsidP="007C7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1.3</w:t>
      </w:r>
      <w:r w:rsidR="00E00A12" w:rsidRPr="00227C0E">
        <w:rPr>
          <w:rFonts w:ascii="Times New Roman" w:hAnsi="Times New Roman" w:cs="Times New Roman"/>
          <w:sz w:val="28"/>
          <w:szCs w:val="28"/>
        </w:rPr>
        <w:t>.</w:t>
      </w:r>
      <w:r w:rsidRPr="00227C0E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</w:t>
      </w:r>
      <w:r w:rsidRPr="00362411">
        <w:rPr>
          <w:rFonts w:ascii="Times New Roman" w:hAnsi="Times New Roman" w:cs="Times New Roman"/>
          <w:sz w:val="28"/>
          <w:szCs w:val="28"/>
        </w:rPr>
        <w:t>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362411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</w:p>
    <w:p w:rsidR="007C7AC9" w:rsidRPr="00362411" w:rsidRDefault="00FF442E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1.4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Pr="00362411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362411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C7AC9" w:rsidRPr="00362411">
        <w:rPr>
          <w:rFonts w:ascii="Times New Roman" w:hAnsi="Times New Roman" w:cs="Times New Roman"/>
          <w:sz w:val="28"/>
          <w:szCs w:val="28"/>
        </w:rPr>
        <w:t>–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контролируемые лица) </w:t>
      </w:r>
      <w:r w:rsidR="007C7AC9" w:rsidRPr="00362411">
        <w:rPr>
          <w:rFonts w:ascii="Times New Roman" w:hAnsi="Times New Roman" w:cs="Times New Roman"/>
          <w:sz w:val="28"/>
          <w:szCs w:val="28"/>
        </w:rPr>
        <w:t>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D44ED2" w:rsidRPr="00242AE9">
        <w:rPr>
          <w:sz w:val="28"/>
          <w:szCs w:val="28"/>
        </w:rPr>
        <w:t>муниципального района «Нерчинско-Заводский район»</w:t>
      </w:r>
      <w:r w:rsidR="00D44ED2">
        <w:rPr>
          <w:sz w:val="28"/>
          <w:szCs w:val="28"/>
        </w:rPr>
        <w:t>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362411">
        <w:rPr>
          <w:sz w:val="28"/>
          <w:szCs w:val="28"/>
          <w:lang w:eastAsia="ru-RU"/>
        </w:rPr>
        <w:lastRenderedPageBreak/>
        <w:t>материалам и изделиям) в части обеспечения сохранности автомобильных дорог;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</w:t>
      </w:r>
      <w:r w:rsidR="003B0BB4">
        <w:rPr>
          <w:sz w:val="28"/>
          <w:szCs w:val="28"/>
          <w:lang w:eastAsia="ru-RU"/>
        </w:rPr>
        <w:t xml:space="preserve">перевозок (далее – обязательные </w:t>
      </w:r>
      <w:r w:rsidRPr="00362411">
        <w:rPr>
          <w:sz w:val="28"/>
          <w:szCs w:val="28"/>
          <w:lang w:eastAsia="ru-RU"/>
        </w:rPr>
        <w:t>требования).</w:t>
      </w:r>
    </w:p>
    <w:p w:rsidR="002B6C38" w:rsidRPr="00362411" w:rsidRDefault="00652F35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1.5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Pr="00362411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362411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объекты контроля) являются: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1) в рамках пункта 1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в) деятельность по осуществле</w:t>
      </w:r>
      <w:r w:rsidR="003B0BB4">
        <w:rPr>
          <w:rFonts w:ascii="Times New Roman" w:hAnsi="Times New Roman" w:cs="Times New Roman"/>
          <w:sz w:val="28"/>
          <w:szCs w:val="28"/>
        </w:rPr>
        <w:t xml:space="preserve">нию перевозок по муниципальным </w:t>
      </w:r>
      <w:r w:rsidRPr="00362411">
        <w:rPr>
          <w:rFonts w:ascii="Times New Roman" w:hAnsi="Times New Roman" w:cs="Times New Roman"/>
          <w:sz w:val="28"/>
          <w:szCs w:val="28"/>
        </w:rPr>
        <w:t>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2) в рамках пункта 2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7C7AC9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дорожно-строительные изделия, указанные в приложении 2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3) в рамках пункта 3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а) автомобильные дороги местного значения и искусственные дорожные сооружения на них; 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в) придорожные полосы и полосы отвода автомобильных дорог общего</w:t>
      </w:r>
      <w:r w:rsidR="003B0BB4">
        <w:rPr>
          <w:rFonts w:ascii="Times New Roman" w:hAnsi="Times New Roman" w:cs="Times New Roman"/>
          <w:sz w:val="28"/>
          <w:szCs w:val="28"/>
        </w:rPr>
        <w:t xml:space="preserve"> </w:t>
      </w:r>
      <w:r w:rsidRPr="00362411">
        <w:rPr>
          <w:rFonts w:ascii="Times New Roman" w:hAnsi="Times New Roman" w:cs="Times New Roman"/>
          <w:sz w:val="28"/>
          <w:szCs w:val="28"/>
        </w:rPr>
        <w:t>пользования местного значения».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</w:t>
      </w:r>
      <w:r w:rsidR="002B3A3B" w:rsidRPr="00362411">
        <w:rPr>
          <w:rFonts w:ascii="Times New Roman" w:hAnsi="Times New Roman" w:cs="Times New Roman"/>
          <w:sz w:val="28"/>
          <w:szCs w:val="28"/>
        </w:rPr>
        <w:t>6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  <w:r w:rsidR="009A0B49" w:rsidRPr="00362411">
        <w:rPr>
          <w:rFonts w:ascii="Times New Roman" w:hAnsi="Times New Roman" w:cs="Times New Roman"/>
          <w:sz w:val="28"/>
          <w:szCs w:val="28"/>
        </w:rPr>
        <w:t xml:space="preserve"> </w:t>
      </w:r>
      <w:r w:rsidRPr="00362411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7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E00A12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также общедоступную информацию.</w:t>
      </w:r>
    </w:p>
    <w:p w:rsidR="00866FE0" w:rsidRPr="00227C0E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8</w:t>
      </w:r>
      <w:r w:rsidRPr="00227C0E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10" w:history="1">
        <w:r w:rsidRPr="00227C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227C0E">
        <w:rPr>
          <w:rFonts w:ascii="Times New Roman" w:hAnsi="Times New Roman" w:cs="Times New Roman"/>
          <w:sz w:val="28"/>
          <w:szCs w:val="28"/>
        </w:rPr>
        <w:t>№</w:t>
      </w:r>
      <w:r w:rsidRPr="00227C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B47656" w:rsidRPr="00B47656" w:rsidRDefault="00B47656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56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B47656">
        <w:rPr>
          <w:rFonts w:ascii="Times New Roman" w:hAnsi="Times New Roman" w:cs="Times New Roman"/>
          <w:color w:val="000000"/>
          <w:sz w:val="28"/>
          <w:szCs w:val="28"/>
        </w:rPr>
        <w:t>Досудебный порядок подачи жалоб, установленный часть 4 статья 39 Федерального закона от 31.07.2020 № 248-ФЗ «О государственном контроле (надзоре) и муниципальном контроле в Российской Федерации», при осуществлении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  <w:proofErr w:type="gramEnd"/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D295C" w:rsidRPr="00227C0E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 xml:space="preserve">2. </w:t>
      </w:r>
      <w:r w:rsidR="00DD2D06" w:rsidRPr="00227C0E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227C0E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227C0E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 xml:space="preserve">3. </w:t>
      </w:r>
      <w:r w:rsidR="00AE7F80" w:rsidRPr="00227C0E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3.</w:t>
      </w:r>
      <w:r w:rsidR="007C3B33" w:rsidRPr="00227C0E">
        <w:rPr>
          <w:sz w:val="28"/>
          <w:szCs w:val="28"/>
          <w:lang w:eastAsia="ru-RU"/>
        </w:rPr>
        <w:t>1</w:t>
      </w:r>
      <w:r w:rsidRPr="00227C0E">
        <w:rPr>
          <w:sz w:val="28"/>
          <w:szCs w:val="28"/>
          <w:lang w:eastAsia="ru-RU"/>
        </w:rPr>
        <w:t xml:space="preserve">. </w:t>
      </w:r>
      <w:r w:rsidR="002D295C" w:rsidRPr="00227C0E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227C0E">
        <w:rPr>
          <w:sz w:val="28"/>
          <w:szCs w:val="28"/>
          <w:lang w:eastAsia="ru-RU"/>
        </w:rPr>
        <w:t>к</w:t>
      </w:r>
      <w:r w:rsidR="002D295C" w:rsidRPr="00227C0E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</w:t>
      </w:r>
      <w:r w:rsidR="00F951F5" w:rsidRPr="00227C0E">
        <w:rPr>
          <w:sz w:val="28"/>
          <w:szCs w:val="28"/>
          <w:lang w:eastAsia="ru-RU"/>
        </w:rPr>
        <w:t>: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информирование;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</w:t>
      </w:r>
      <w:r w:rsidR="002D295C" w:rsidRPr="00227C0E">
        <w:rPr>
          <w:sz w:val="28"/>
          <w:szCs w:val="28"/>
          <w:lang w:eastAsia="ru-RU"/>
        </w:rPr>
        <w:t>) объявление предостережения</w:t>
      </w:r>
      <w:r w:rsidR="007C7AC9" w:rsidRPr="00227C0E">
        <w:rPr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2D295C" w:rsidRPr="00227C0E">
        <w:rPr>
          <w:sz w:val="28"/>
          <w:szCs w:val="28"/>
          <w:lang w:eastAsia="ru-RU"/>
        </w:rPr>
        <w:t>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</w:t>
      </w:r>
      <w:r w:rsidR="002D295C" w:rsidRPr="00227C0E">
        <w:rPr>
          <w:sz w:val="28"/>
          <w:szCs w:val="28"/>
          <w:lang w:eastAsia="ru-RU"/>
        </w:rPr>
        <w:t>) консультирование</w:t>
      </w:r>
      <w:r w:rsidR="000A0A9C" w:rsidRPr="00227C0E">
        <w:rPr>
          <w:sz w:val="28"/>
          <w:szCs w:val="28"/>
          <w:lang w:eastAsia="ru-RU"/>
        </w:rPr>
        <w:t>.</w:t>
      </w:r>
    </w:p>
    <w:p w:rsidR="000A0A9C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0A0A9C" w:rsidRPr="00227C0E">
        <w:rPr>
          <w:rFonts w:ascii="Times New Roman" w:hAnsi="Times New Roman" w:cs="Times New Roman"/>
          <w:sz w:val="28"/>
          <w:szCs w:val="28"/>
        </w:rPr>
        <w:t>2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="00D44ED2" w:rsidRPr="00242AE9">
        <w:rPr>
          <w:rFonts w:ascii="Times New Roman" w:hAnsi="Times New Roman"/>
          <w:sz w:val="28"/>
          <w:szCs w:val="28"/>
        </w:rPr>
        <w:t>муниципального района «Нерчинско-Заводский район»</w:t>
      </w:r>
      <w:r w:rsidR="00D44ED2">
        <w:rPr>
          <w:rFonts w:ascii="Times New Roman" w:hAnsi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B2C34" w:rsidRPr="00227C0E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3.5. Консультирование – это </w:t>
      </w:r>
      <w:r w:rsidR="009B2C34" w:rsidRPr="00227C0E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 w:rsidRPr="00227C0E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227C0E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3.6.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инспектором контрольного органа по телефону, посредством видеоконференцсвязи, на личном приеме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либо в ходе проведения профилактического мероприятия, контрольного мероприятия.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3.7.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3.8.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1321A2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227C0E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3.9.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3.10.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450DD5" w:rsidRPr="00113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50DD5">
        <w:rPr>
          <w:rFonts w:ascii="Times New Roman" w:hAnsi="Times New Roman" w:cs="Times New Roman"/>
          <w:sz w:val="28"/>
          <w:szCs w:val="28"/>
        </w:rPr>
        <w:t xml:space="preserve"> </w:t>
      </w:r>
      <w:r w:rsidR="00B47656" w:rsidRPr="00242AE9">
        <w:rPr>
          <w:rFonts w:ascii="Times New Roman" w:hAnsi="Times New Roman"/>
          <w:sz w:val="28"/>
          <w:szCs w:val="28"/>
        </w:rPr>
        <w:t>муниципального района «Нерчинско-Заводский район»</w:t>
      </w:r>
      <w:r w:rsidR="00B47656">
        <w:rPr>
          <w:rFonts w:ascii="Times New Roman" w:hAnsi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 w:rsidR="001321A2">
        <w:rPr>
          <w:rFonts w:ascii="Times New Roman" w:hAnsi="Times New Roman" w:cs="Times New Roman"/>
          <w:sz w:val="28"/>
          <w:szCs w:val="28"/>
        </w:rPr>
        <w:t>онной сети «Интернет» по адресу</w:t>
      </w:r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47656" w:rsidRPr="00D44ED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https://nerzavod.75.ru/</w:t>
        </w:r>
      </w:hyperlink>
      <w:r w:rsidR="00B47656">
        <w:rPr>
          <w:rFonts w:ascii="Times New Roman" w:hAnsi="Times New Roman" w:cs="Times New Roman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(далее – предостережение) и предлагает принять меры по обеспечению соблюдения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содержать требование представления контролируемым лицом сведений и документов.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3.14.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3.15.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орган, либо в виде электронного документа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1321A2">
        <w:rPr>
          <w:rFonts w:ascii="Times New Roman" w:hAnsi="Times New Roman" w:cs="Times New Roman"/>
          <w:sz w:val="28"/>
          <w:szCs w:val="28"/>
        </w:rPr>
        <w:t>,</w:t>
      </w:r>
      <w:r w:rsidRPr="00227C0E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органа,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3.16.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3.17.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3.19.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227C0E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не принятия доводов отказывает в удовлетворении возражения с указанием причины отказа.</w:t>
      </w:r>
    </w:p>
    <w:p w:rsidR="002B3A3B" w:rsidRPr="00227C0E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227C0E" w:rsidRDefault="00093012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 Осущес</w:t>
      </w:r>
      <w:r w:rsidR="0093117D">
        <w:rPr>
          <w:rFonts w:ascii="Times New Roman" w:hAnsi="Times New Roman" w:cs="Times New Roman"/>
          <w:b/>
          <w:sz w:val="28"/>
          <w:szCs w:val="28"/>
        </w:rPr>
        <w:t>твление муниципального контроля</w:t>
      </w:r>
    </w:p>
    <w:p w:rsidR="002B3A3B" w:rsidRPr="00227C0E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4.1</w:t>
      </w:r>
      <w:r w:rsidR="009A0B49" w:rsidRPr="00227C0E">
        <w:rPr>
          <w:sz w:val="28"/>
          <w:szCs w:val="28"/>
        </w:rPr>
        <w:t>.</w:t>
      </w:r>
      <w:r w:rsidR="00093012" w:rsidRPr="00227C0E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12" w:history="1">
        <w:r w:rsidR="00AE7F80" w:rsidRPr="00227C0E">
          <w:rPr>
            <w:sz w:val="28"/>
            <w:szCs w:val="28"/>
            <w:lang w:eastAsia="ru-RU"/>
          </w:rPr>
          <w:t>частью 2 статьи 61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плановые контрольные мероприятия не проводятся.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4.2</w:t>
      </w:r>
      <w:r w:rsidR="009A0B49" w:rsidRPr="00227C0E">
        <w:rPr>
          <w:sz w:val="28"/>
          <w:szCs w:val="28"/>
        </w:rPr>
        <w:t>.</w:t>
      </w:r>
      <w:r w:rsidR="00AE7F80" w:rsidRPr="00227C0E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13" w:history="1">
        <w:r w:rsidR="00AE7F80" w:rsidRPr="00227C0E">
          <w:rPr>
            <w:sz w:val="28"/>
            <w:szCs w:val="28"/>
            <w:lang w:eastAsia="ru-RU"/>
          </w:rPr>
          <w:t>частью 3 статьи 66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4.3</w:t>
      </w:r>
      <w:r w:rsidR="009A0B49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4.4</w:t>
      </w:r>
      <w:r w:rsidR="00AE7F80" w:rsidRPr="00227C0E">
        <w:rPr>
          <w:sz w:val="28"/>
          <w:szCs w:val="28"/>
          <w:lang w:eastAsia="ru-RU"/>
        </w:rPr>
        <w:t xml:space="preserve"> Контрольными </w:t>
      </w:r>
      <w:proofErr w:type="gramStart"/>
      <w:r w:rsidR="00AE7F80" w:rsidRPr="00227C0E">
        <w:rPr>
          <w:sz w:val="28"/>
          <w:szCs w:val="28"/>
          <w:lang w:eastAsia="ru-RU"/>
        </w:rPr>
        <w:t>мероприятиями</w:t>
      </w:r>
      <w:proofErr w:type="gramEnd"/>
      <w:r w:rsidR="00AE7F80" w:rsidRPr="00227C0E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инспекционный визит;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2) документарная проверка;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3) выездная проверка.</w:t>
      </w:r>
    </w:p>
    <w:p w:rsidR="00093012" w:rsidRPr="00227C0E" w:rsidRDefault="00093012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3565A6" w:rsidRDefault="003565A6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4.5.2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4.5.3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4.5.4.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4.5.5.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4.5.6.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3565A6" w:rsidRDefault="003565A6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4.6.2.</w:t>
      </w:r>
      <w:r w:rsidR="00967E93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4.6.3.</w:t>
      </w:r>
      <w:r w:rsidR="00967E93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4.6.4.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случае, если достоверность сведений, содержащихся в документах, имеющихся в распоряжении контрольного органа, вызывает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4.6.5.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4.6.6.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4.6.8.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Указанные лица предоставляют инспектору письменные объяснения в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свободной форме не позднее двух рабочих дней до даты завершения проверки.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4.6.9</w:t>
      </w:r>
      <w:r w:rsidR="0013592A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227C0E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1321A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1321A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227C0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13592A" w:rsidRPr="00227C0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227C0E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227C0E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4.7.9.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4.7.10.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</w:t>
      </w:r>
      <w:r w:rsidR="007C1086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227C0E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227C0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4.7.11.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7C1086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вправе представить в контрольный орган информацию о невозможности присутствия при проведении контрольного мероприятия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3F4578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Контролируемые лица,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При предоставлении указанной инф</w:t>
      </w:r>
      <w:r w:rsidR="007C1086">
        <w:rPr>
          <w:rFonts w:ascii="Times New Roman" w:hAnsi="Times New Roman" w:cs="Times New Roman"/>
          <w:sz w:val="28"/>
          <w:szCs w:val="28"/>
        </w:rPr>
        <w:t>ормации проведение контрольного</w:t>
      </w:r>
      <w:r w:rsidRPr="00227C0E">
        <w:rPr>
          <w:rFonts w:ascii="Times New Roman" w:hAnsi="Times New Roman" w:cs="Times New Roman"/>
          <w:sz w:val="28"/>
          <w:szCs w:val="28"/>
        </w:rPr>
        <w:t xml:space="preserve">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 Использование фотосъемки, аудио- и видеозаписи, иных способов фиксации доказательств при осуществлении муниципального контроля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</w:t>
      </w:r>
      <w:r w:rsidR="00E00A12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227C0E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</w:t>
      </w:r>
      <w:r w:rsidR="007C1086">
        <w:rPr>
          <w:rFonts w:ascii="Times New Roman" w:hAnsi="Times New Roman" w:cs="Times New Roman"/>
          <w:sz w:val="28"/>
          <w:szCs w:val="28"/>
        </w:rPr>
        <w:t>–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.4.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.5.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.6.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документы могут быть направлены в форме электронных документов (пакета электронных документов).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.7.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.8.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.9.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.10.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статьей 91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220B0" w:rsidRPr="00227C0E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27C0E" w:rsidRPr="00227C0E" w:rsidRDefault="00227C0E" w:rsidP="00227C0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27C0E" w:rsidRPr="00227C0E" w:rsidSect="000617EF">
      <w:headerReference w:type="default" r:id="rId14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D7" w:rsidRDefault="005C27D7" w:rsidP="009B2C34">
      <w:r>
        <w:separator/>
      </w:r>
    </w:p>
  </w:endnote>
  <w:endnote w:type="continuationSeparator" w:id="0">
    <w:p w:rsidR="005C27D7" w:rsidRDefault="005C27D7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D7" w:rsidRDefault="005C27D7" w:rsidP="009B2C34">
      <w:r>
        <w:separator/>
      </w:r>
    </w:p>
  </w:footnote>
  <w:footnote w:type="continuationSeparator" w:id="0">
    <w:p w:rsidR="005C27D7" w:rsidRDefault="005C27D7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83"/>
      <w:docPartObj>
        <w:docPartGallery w:val="Page Numbers (Top of Page)"/>
        <w:docPartUnique/>
      </w:docPartObj>
    </w:sdtPr>
    <w:sdtEndPr/>
    <w:sdtContent>
      <w:p w:rsidR="001321A2" w:rsidRDefault="00EA1BB8">
        <w:pPr>
          <w:pStyle w:val="a9"/>
          <w:jc w:val="center"/>
        </w:pPr>
        <w:r>
          <w:fldChar w:fldCharType="begin"/>
        </w:r>
        <w:r w:rsidR="00F63673">
          <w:instrText xml:space="preserve"> PAGE   \* MERGEFORMAT </w:instrText>
        </w:r>
        <w:r>
          <w:fldChar w:fldCharType="separate"/>
        </w:r>
        <w:r w:rsidR="00F44F3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321A2" w:rsidRDefault="001321A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09"/>
    <w:rsid w:val="00003455"/>
    <w:rsid w:val="000163F1"/>
    <w:rsid w:val="0003571C"/>
    <w:rsid w:val="000617EF"/>
    <w:rsid w:val="0006659D"/>
    <w:rsid w:val="00066BEB"/>
    <w:rsid w:val="00093012"/>
    <w:rsid w:val="000A0A9C"/>
    <w:rsid w:val="000D618F"/>
    <w:rsid w:val="000E0F34"/>
    <w:rsid w:val="000E5177"/>
    <w:rsid w:val="000E63A7"/>
    <w:rsid w:val="000F1033"/>
    <w:rsid w:val="00113BBD"/>
    <w:rsid w:val="0011607D"/>
    <w:rsid w:val="001321A2"/>
    <w:rsid w:val="0013592A"/>
    <w:rsid w:val="00140824"/>
    <w:rsid w:val="001A531F"/>
    <w:rsid w:val="001D4275"/>
    <w:rsid w:val="001D6EC5"/>
    <w:rsid w:val="00227C0E"/>
    <w:rsid w:val="002A0060"/>
    <w:rsid w:val="002B3A3B"/>
    <w:rsid w:val="002B6C38"/>
    <w:rsid w:val="002D295C"/>
    <w:rsid w:val="002D3060"/>
    <w:rsid w:val="002E1D48"/>
    <w:rsid w:val="00301E0E"/>
    <w:rsid w:val="00331FA0"/>
    <w:rsid w:val="0033460B"/>
    <w:rsid w:val="00355585"/>
    <w:rsid w:val="003565A6"/>
    <w:rsid w:val="00362411"/>
    <w:rsid w:val="00396C82"/>
    <w:rsid w:val="003B0BB4"/>
    <w:rsid w:val="003D13D4"/>
    <w:rsid w:val="003F22B7"/>
    <w:rsid w:val="003F4578"/>
    <w:rsid w:val="00450DD5"/>
    <w:rsid w:val="004572E6"/>
    <w:rsid w:val="004C6FD3"/>
    <w:rsid w:val="00507541"/>
    <w:rsid w:val="0052081F"/>
    <w:rsid w:val="00561D88"/>
    <w:rsid w:val="005719F7"/>
    <w:rsid w:val="005A0AB7"/>
    <w:rsid w:val="005A67DF"/>
    <w:rsid w:val="005C27D7"/>
    <w:rsid w:val="005C7EC2"/>
    <w:rsid w:val="005D4EB2"/>
    <w:rsid w:val="005E26F8"/>
    <w:rsid w:val="005F42FE"/>
    <w:rsid w:val="00601B54"/>
    <w:rsid w:val="006220B0"/>
    <w:rsid w:val="0062432B"/>
    <w:rsid w:val="00652F35"/>
    <w:rsid w:val="006921DC"/>
    <w:rsid w:val="006D7CEC"/>
    <w:rsid w:val="007245E0"/>
    <w:rsid w:val="007370A3"/>
    <w:rsid w:val="007778DE"/>
    <w:rsid w:val="007C1086"/>
    <w:rsid w:val="007C3B33"/>
    <w:rsid w:val="007C7AC9"/>
    <w:rsid w:val="00844184"/>
    <w:rsid w:val="00866FE0"/>
    <w:rsid w:val="00881E09"/>
    <w:rsid w:val="008C3ECD"/>
    <w:rsid w:val="008D100D"/>
    <w:rsid w:val="009127AF"/>
    <w:rsid w:val="0093117D"/>
    <w:rsid w:val="0093743C"/>
    <w:rsid w:val="00967E93"/>
    <w:rsid w:val="00972C70"/>
    <w:rsid w:val="00995F4F"/>
    <w:rsid w:val="009A0B49"/>
    <w:rsid w:val="009B2C34"/>
    <w:rsid w:val="009E6313"/>
    <w:rsid w:val="00A8770D"/>
    <w:rsid w:val="00A9588E"/>
    <w:rsid w:val="00AD28BD"/>
    <w:rsid w:val="00AE7F80"/>
    <w:rsid w:val="00B05388"/>
    <w:rsid w:val="00B20A30"/>
    <w:rsid w:val="00B42AB2"/>
    <w:rsid w:val="00B47656"/>
    <w:rsid w:val="00B519F3"/>
    <w:rsid w:val="00BF2372"/>
    <w:rsid w:val="00C1070F"/>
    <w:rsid w:val="00C465D3"/>
    <w:rsid w:val="00C52896"/>
    <w:rsid w:val="00C67C9E"/>
    <w:rsid w:val="00C820EE"/>
    <w:rsid w:val="00C95B9A"/>
    <w:rsid w:val="00D44ED2"/>
    <w:rsid w:val="00D75303"/>
    <w:rsid w:val="00D7790F"/>
    <w:rsid w:val="00DD2D06"/>
    <w:rsid w:val="00DD5C5C"/>
    <w:rsid w:val="00DF1213"/>
    <w:rsid w:val="00DF42D7"/>
    <w:rsid w:val="00E00A12"/>
    <w:rsid w:val="00E72A61"/>
    <w:rsid w:val="00EA1BB8"/>
    <w:rsid w:val="00EC7A03"/>
    <w:rsid w:val="00EF4496"/>
    <w:rsid w:val="00F358D7"/>
    <w:rsid w:val="00F44F31"/>
    <w:rsid w:val="00F601BB"/>
    <w:rsid w:val="00F63673"/>
    <w:rsid w:val="00F81A3F"/>
    <w:rsid w:val="00F85152"/>
    <w:rsid w:val="00F951F5"/>
    <w:rsid w:val="00FA1D3F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unhideWhenUsed/>
    <w:rsid w:val="00D44ED2"/>
    <w:pPr>
      <w:widowControl w:val="0"/>
      <w:suppressAutoHyphens w:val="0"/>
      <w:spacing w:after="120"/>
    </w:pPr>
    <w:rPr>
      <w:rFonts w:ascii="Arial" w:hAnsi="Arial"/>
      <w:color w:val="000000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D44ED2"/>
    <w:rPr>
      <w:rFonts w:ascii="Arial" w:hAnsi="Arial"/>
      <w:color w:val="000000"/>
    </w:rPr>
  </w:style>
  <w:style w:type="paragraph" w:customStyle="1" w:styleId="1">
    <w:name w:val="Гиперссылка1"/>
    <w:basedOn w:val="a"/>
    <w:link w:val="af0"/>
    <w:uiPriority w:val="99"/>
    <w:rsid w:val="00D44ED2"/>
    <w:pPr>
      <w:suppressAutoHyphens w:val="0"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f0">
    <w:name w:val="Hyperlink"/>
    <w:link w:val="1"/>
    <w:uiPriority w:val="99"/>
    <w:rsid w:val="00D44ED2"/>
    <w:rPr>
      <w:rFonts w:ascii="Calibri" w:hAnsi="Calibri"/>
      <w:color w:val="0000FF"/>
      <w:u w:val="single"/>
    </w:rPr>
  </w:style>
  <w:style w:type="paragraph" w:styleId="af1">
    <w:name w:val="Balloon Text"/>
    <w:basedOn w:val="a"/>
    <w:link w:val="af2"/>
    <w:rsid w:val="006243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2432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rzavod.75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8DBC8A950B05B7E2D852B6B6918F123A71985EF9A4C18198EE2CFEBFD647BBD96CBACA8CB345FDBDB4AA2551hBn3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rzavod.75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D217B-D10D-414C-9E7C-44E96D5B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4035</Words>
  <Characters>31844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Фото</cp:lastModifiedBy>
  <cp:revision>8</cp:revision>
  <cp:lastPrinted>2021-12-27T11:46:00Z</cp:lastPrinted>
  <dcterms:created xsi:type="dcterms:W3CDTF">2021-10-22T00:39:00Z</dcterms:created>
  <dcterms:modified xsi:type="dcterms:W3CDTF">2021-12-27T11:46:00Z</dcterms:modified>
</cp:coreProperties>
</file>