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C7" w:rsidRDefault="006310C7" w:rsidP="007A51E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310C7" w:rsidRDefault="006310C7" w:rsidP="007A51E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27D34" w:rsidRPr="006310C7" w:rsidRDefault="00927D34" w:rsidP="007A51E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310C7">
        <w:rPr>
          <w:rFonts w:ascii="Arial" w:hAnsi="Arial" w:cs="Arial"/>
          <w:b/>
          <w:sz w:val="32"/>
          <w:szCs w:val="32"/>
        </w:rPr>
        <w:t>СОВЕТ</w:t>
      </w:r>
      <w:r w:rsidR="00033C77" w:rsidRPr="006310C7">
        <w:rPr>
          <w:rFonts w:ascii="Arial" w:hAnsi="Arial" w:cs="Arial"/>
          <w:b/>
          <w:sz w:val="32"/>
          <w:szCs w:val="32"/>
        </w:rPr>
        <w:t xml:space="preserve"> </w:t>
      </w:r>
      <w:r w:rsidRPr="006310C7">
        <w:rPr>
          <w:rFonts w:ascii="Arial" w:hAnsi="Arial" w:cs="Arial"/>
          <w:b/>
          <w:sz w:val="32"/>
          <w:szCs w:val="32"/>
        </w:rPr>
        <w:t>НЕРЧИНСКО-ЗАВОДСКОГО</w:t>
      </w:r>
    </w:p>
    <w:p w:rsidR="00927D34" w:rsidRPr="006310C7" w:rsidRDefault="00927D34" w:rsidP="007A51E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310C7">
        <w:rPr>
          <w:rFonts w:ascii="Arial" w:hAnsi="Arial" w:cs="Arial"/>
          <w:b/>
          <w:sz w:val="32"/>
          <w:szCs w:val="32"/>
        </w:rPr>
        <w:t>МУНИЦИПАЛЬНОГО</w:t>
      </w:r>
      <w:r w:rsidR="00033C77" w:rsidRPr="006310C7">
        <w:rPr>
          <w:rFonts w:ascii="Arial" w:hAnsi="Arial" w:cs="Arial"/>
          <w:b/>
          <w:sz w:val="32"/>
          <w:szCs w:val="32"/>
        </w:rPr>
        <w:t xml:space="preserve"> </w:t>
      </w:r>
      <w:r w:rsidRPr="006310C7">
        <w:rPr>
          <w:rFonts w:ascii="Arial" w:hAnsi="Arial" w:cs="Arial"/>
          <w:b/>
          <w:sz w:val="32"/>
          <w:szCs w:val="32"/>
        </w:rPr>
        <w:t>ОКРУГА</w:t>
      </w:r>
    </w:p>
    <w:p w:rsidR="00927D34" w:rsidRPr="006310C7" w:rsidRDefault="00927D34" w:rsidP="007A51E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310C7">
        <w:rPr>
          <w:rFonts w:ascii="Arial" w:hAnsi="Arial" w:cs="Arial"/>
          <w:b/>
          <w:sz w:val="32"/>
          <w:szCs w:val="32"/>
        </w:rPr>
        <w:t>ЗАБАЙКАЛЬСКОГО</w:t>
      </w:r>
      <w:r w:rsidR="00033C77" w:rsidRPr="006310C7">
        <w:rPr>
          <w:rFonts w:ascii="Arial" w:hAnsi="Arial" w:cs="Arial"/>
          <w:b/>
          <w:sz w:val="32"/>
          <w:szCs w:val="32"/>
        </w:rPr>
        <w:t xml:space="preserve"> </w:t>
      </w:r>
      <w:r w:rsidRPr="006310C7">
        <w:rPr>
          <w:rFonts w:ascii="Arial" w:hAnsi="Arial" w:cs="Arial"/>
          <w:b/>
          <w:sz w:val="32"/>
          <w:szCs w:val="32"/>
        </w:rPr>
        <w:t>КРАЯ</w:t>
      </w:r>
    </w:p>
    <w:p w:rsidR="00927D34" w:rsidRPr="006310C7" w:rsidRDefault="00927D34" w:rsidP="007A51E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27D34" w:rsidRPr="006310C7" w:rsidRDefault="00927D34" w:rsidP="007A51E8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6310C7">
        <w:rPr>
          <w:rFonts w:ascii="Arial" w:hAnsi="Arial" w:cs="Arial"/>
          <w:b/>
          <w:sz w:val="32"/>
          <w:szCs w:val="32"/>
        </w:rPr>
        <w:t>РЕШЕНИЕ</w:t>
      </w:r>
    </w:p>
    <w:p w:rsidR="00927D34" w:rsidRPr="006310C7" w:rsidRDefault="00927D34" w:rsidP="007A51E8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7A51E8" w:rsidRPr="006310C7" w:rsidRDefault="007A51E8" w:rsidP="007A51E8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927D34" w:rsidRPr="006310C7" w:rsidRDefault="007A51E8" w:rsidP="007A51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310C7">
        <w:rPr>
          <w:rFonts w:ascii="Arial" w:hAnsi="Arial" w:cs="Arial"/>
          <w:sz w:val="24"/>
          <w:szCs w:val="24"/>
        </w:rPr>
        <w:t xml:space="preserve">от </w:t>
      </w:r>
      <w:r w:rsidR="006D117D" w:rsidRPr="006310C7">
        <w:rPr>
          <w:rFonts w:ascii="Arial" w:hAnsi="Arial" w:cs="Arial"/>
          <w:sz w:val="24"/>
          <w:szCs w:val="24"/>
        </w:rPr>
        <w:t>27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6D117D" w:rsidRPr="006310C7">
        <w:rPr>
          <w:rFonts w:ascii="Arial" w:hAnsi="Arial" w:cs="Arial"/>
          <w:sz w:val="24"/>
          <w:szCs w:val="24"/>
        </w:rPr>
        <w:t>февраля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927D34" w:rsidRPr="006310C7">
        <w:rPr>
          <w:rFonts w:ascii="Arial" w:hAnsi="Arial" w:cs="Arial"/>
          <w:sz w:val="24"/>
          <w:szCs w:val="24"/>
        </w:rPr>
        <w:t>2023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927D34" w:rsidRPr="006310C7">
        <w:rPr>
          <w:rFonts w:ascii="Arial" w:hAnsi="Arial" w:cs="Arial"/>
          <w:sz w:val="24"/>
          <w:szCs w:val="24"/>
        </w:rPr>
        <w:t>года</w:t>
      </w:r>
      <w:r w:rsidRPr="006310C7">
        <w:rPr>
          <w:rFonts w:ascii="Arial" w:hAnsi="Arial" w:cs="Arial"/>
          <w:sz w:val="24"/>
          <w:szCs w:val="24"/>
        </w:rPr>
        <w:tab/>
      </w:r>
      <w:r w:rsidRPr="006310C7">
        <w:rPr>
          <w:rFonts w:ascii="Arial" w:hAnsi="Arial" w:cs="Arial"/>
          <w:sz w:val="24"/>
          <w:szCs w:val="24"/>
        </w:rPr>
        <w:tab/>
      </w:r>
      <w:r w:rsidRPr="006310C7">
        <w:rPr>
          <w:rFonts w:ascii="Arial" w:hAnsi="Arial" w:cs="Arial"/>
          <w:sz w:val="24"/>
          <w:szCs w:val="24"/>
        </w:rPr>
        <w:tab/>
      </w:r>
      <w:r w:rsidRPr="006310C7">
        <w:rPr>
          <w:rFonts w:ascii="Arial" w:hAnsi="Arial" w:cs="Arial"/>
          <w:sz w:val="24"/>
          <w:szCs w:val="24"/>
        </w:rPr>
        <w:tab/>
      </w:r>
      <w:r w:rsidRPr="006310C7">
        <w:rPr>
          <w:rFonts w:ascii="Arial" w:hAnsi="Arial" w:cs="Arial"/>
          <w:sz w:val="24"/>
          <w:szCs w:val="24"/>
        </w:rPr>
        <w:tab/>
      </w:r>
      <w:r w:rsidRPr="006310C7">
        <w:rPr>
          <w:rFonts w:ascii="Arial" w:hAnsi="Arial" w:cs="Arial"/>
          <w:sz w:val="24"/>
          <w:szCs w:val="24"/>
        </w:rPr>
        <w:tab/>
      </w:r>
      <w:r w:rsidRPr="006310C7">
        <w:rPr>
          <w:rFonts w:ascii="Arial" w:hAnsi="Arial" w:cs="Arial"/>
          <w:sz w:val="24"/>
          <w:szCs w:val="24"/>
        </w:rPr>
        <w:tab/>
      </w:r>
      <w:r w:rsidR="00033C77" w:rsidRPr="006310C7">
        <w:rPr>
          <w:rFonts w:ascii="Arial" w:hAnsi="Arial" w:cs="Arial"/>
          <w:sz w:val="24"/>
          <w:szCs w:val="24"/>
        </w:rPr>
        <w:tab/>
      </w:r>
      <w:r w:rsidR="006310C7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6310C7">
        <w:rPr>
          <w:rFonts w:ascii="Arial" w:hAnsi="Arial" w:cs="Arial"/>
          <w:sz w:val="24"/>
          <w:szCs w:val="24"/>
        </w:rPr>
        <w:t>№ 56</w:t>
      </w:r>
    </w:p>
    <w:p w:rsidR="007A51E8" w:rsidRPr="006310C7" w:rsidRDefault="007A51E8" w:rsidP="007A51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310C7" w:rsidRPr="006310C7" w:rsidRDefault="006310C7" w:rsidP="007A51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27D34" w:rsidRPr="006310C7" w:rsidRDefault="00927D34" w:rsidP="007A51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310C7">
        <w:rPr>
          <w:rFonts w:ascii="Arial" w:hAnsi="Arial" w:cs="Arial"/>
          <w:sz w:val="24"/>
          <w:szCs w:val="24"/>
        </w:rPr>
        <w:t>с.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Pr="006310C7">
        <w:rPr>
          <w:rFonts w:ascii="Arial" w:hAnsi="Arial" w:cs="Arial"/>
          <w:sz w:val="24"/>
          <w:szCs w:val="24"/>
        </w:rPr>
        <w:t>Нерчинский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Pr="006310C7">
        <w:rPr>
          <w:rFonts w:ascii="Arial" w:hAnsi="Arial" w:cs="Arial"/>
          <w:sz w:val="24"/>
          <w:szCs w:val="24"/>
        </w:rPr>
        <w:t>Завод</w:t>
      </w:r>
    </w:p>
    <w:p w:rsidR="007A51E8" w:rsidRDefault="007A51E8" w:rsidP="007A51E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310C7" w:rsidRPr="006310C7" w:rsidRDefault="006310C7" w:rsidP="007A51E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76562" w:rsidRPr="006310C7" w:rsidRDefault="00476562" w:rsidP="007A51E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утверждении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Порядка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осуществления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управления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долгом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Нерчи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ско-Заводского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Забайкальского</w:t>
      </w:r>
      <w:r w:rsidR="00033C77"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края</w:t>
      </w:r>
    </w:p>
    <w:p w:rsidR="00476562" w:rsidRPr="006310C7" w:rsidRDefault="00033C77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10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476562" w:rsidRPr="006310C7" w:rsidRDefault="00033C7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10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history="1">
        <w:r w:rsidRPr="006310C7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</w:t>
      </w:r>
      <w:proofErr w:type="gramEnd"/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6310C7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7A51E8" w:rsidRPr="006310C7" w:rsidRDefault="007A51E8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1E8" w:rsidRPr="006310C7" w:rsidRDefault="00476562" w:rsidP="006310C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sz w:val="24"/>
          <w:szCs w:val="24"/>
          <w:lang w:eastAsia="ru-RU"/>
        </w:rPr>
        <w:t>прилагаемый</w:t>
      </w:r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anchor="P31" w:history="1">
        <w:r w:rsidRPr="006310C7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sz w:val="24"/>
          <w:szCs w:val="24"/>
          <w:lang w:eastAsia="ru-RU"/>
        </w:rPr>
        <w:t>долгом</w:t>
      </w:r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7A51E8" w:rsidRPr="006310C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A51E8" w:rsidRPr="006310C7" w:rsidRDefault="007A51E8" w:rsidP="006310C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Настоящее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решение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Совета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Нерчинско-Заводского</w:t>
      </w:r>
      <w:r w:rsidR="00033C77" w:rsidRPr="006310C7">
        <w:rPr>
          <w:rFonts w:ascii="Arial" w:hAnsi="Arial" w:cs="Arial"/>
          <w:sz w:val="24"/>
          <w:szCs w:val="24"/>
        </w:rPr>
        <w:t xml:space="preserve">  </w:t>
      </w:r>
      <w:r w:rsidR="0075020F" w:rsidRPr="006310C7">
        <w:rPr>
          <w:rFonts w:ascii="Arial" w:hAnsi="Arial" w:cs="Arial"/>
          <w:sz w:val="24"/>
          <w:szCs w:val="24"/>
        </w:rPr>
        <w:t>муниципального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округа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вступает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в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силу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Pr="006310C7">
        <w:rPr>
          <w:rFonts w:ascii="Arial" w:hAnsi="Arial" w:cs="Arial"/>
          <w:sz w:val="24"/>
          <w:szCs w:val="24"/>
        </w:rPr>
        <w:t>на следующий день после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его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официального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Pr="006310C7">
        <w:rPr>
          <w:rFonts w:ascii="Arial" w:hAnsi="Arial" w:cs="Arial"/>
          <w:sz w:val="24"/>
          <w:szCs w:val="24"/>
        </w:rPr>
        <w:t>опубликования;</w:t>
      </w:r>
    </w:p>
    <w:p w:rsidR="0075020F" w:rsidRPr="006310C7" w:rsidRDefault="007A51E8" w:rsidP="006310C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Опубликовать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настоящее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решение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в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газете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«Советское</w:t>
      </w:r>
      <w:r w:rsidR="00033C77" w:rsidRPr="006310C7">
        <w:rPr>
          <w:rFonts w:ascii="Arial" w:hAnsi="Arial" w:cs="Arial"/>
          <w:sz w:val="24"/>
          <w:szCs w:val="24"/>
        </w:rPr>
        <w:t xml:space="preserve"> </w:t>
      </w:r>
      <w:r w:rsidR="0075020F" w:rsidRPr="006310C7">
        <w:rPr>
          <w:rFonts w:ascii="Arial" w:hAnsi="Arial" w:cs="Arial"/>
          <w:sz w:val="24"/>
          <w:szCs w:val="24"/>
        </w:rPr>
        <w:t>Приаргунье».</w:t>
      </w:r>
    </w:p>
    <w:p w:rsidR="00476562" w:rsidRPr="006310C7" w:rsidRDefault="00476562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6562" w:rsidRPr="006310C7" w:rsidRDefault="00476562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1E8" w:rsidRPr="006310C7" w:rsidRDefault="007A51E8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1E8" w:rsidRPr="006310C7" w:rsidRDefault="007A51E8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Нерчинско-Заводского</w:t>
      </w:r>
    </w:p>
    <w:p w:rsidR="007A51E8" w:rsidRPr="006310C7" w:rsidRDefault="007A51E8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округа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 Скубьев</w:t>
      </w:r>
    </w:p>
    <w:p w:rsidR="007A51E8" w:rsidRPr="006310C7" w:rsidRDefault="007A51E8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1E8" w:rsidRPr="006310C7" w:rsidRDefault="007A51E8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1E8" w:rsidRPr="006310C7" w:rsidRDefault="007A51E8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0A0" w:rsidRPr="006310C7" w:rsidRDefault="00476562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6562" w:rsidRPr="006310C7" w:rsidRDefault="00B410A0" w:rsidP="006310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51E8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A51E8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A51E8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A51E8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A51E8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A51E8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A51E8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Л.В.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Михалё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</w:p>
    <w:p w:rsidR="00033C77" w:rsidRPr="006310C7" w:rsidRDefault="00033C77" w:rsidP="00631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7A51E8" w:rsidRPr="006310C7" w:rsidRDefault="00033C77" w:rsidP="007A51E8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10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 </w:t>
      </w:r>
    </w:p>
    <w:p w:rsidR="007A51E8" w:rsidRPr="006310C7" w:rsidRDefault="007A51E8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6562" w:rsidRPr="006310C7" w:rsidRDefault="00476562" w:rsidP="007A51E8">
      <w:pPr>
        <w:shd w:val="clear" w:color="auto" w:fill="FFFFFF"/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6310C7">
        <w:rPr>
          <w:rFonts w:ascii="Courier New" w:eastAsia="Times New Roman" w:hAnsi="Courier New" w:cs="Courier New"/>
          <w:color w:val="000000"/>
          <w:lang w:eastAsia="ru-RU"/>
        </w:rPr>
        <w:t>Утвержден</w:t>
      </w:r>
    </w:p>
    <w:p w:rsidR="00476562" w:rsidRPr="006310C7" w:rsidRDefault="00B410A0" w:rsidP="007A51E8">
      <w:pPr>
        <w:shd w:val="clear" w:color="auto" w:fill="FFFFFF"/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6310C7">
        <w:rPr>
          <w:rFonts w:ascii="Courier New" w:eastAsia="Times New Roman" w:hAnsi="Courier New" w:cs="Courier New"/>
          <w:color w:val="000000"/>
          <w:lang w:eastAsia="ru-RU"/>
        </w:rPr>
        <w:t>решением</w:t>
      </w:r>
      <w:r w:rsidR="00033C77" w:rsidRPr="006310C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10C7">
        <w:rPr>
          <w:rFonts w:ascii="Courier New" w:eastAsia="Times New Roman" w:hAnsi="Courier New" w:cs="Courier New"/>
          <w:color w:val="000000"/>
          <w:lang w:eastAsia="ru-RU"/>
        </w:rPr>
        <w:t>Совета</w:t>
      </w:r>
      <w:r w:rsidR="00033C77" w:rsidRPr="006310C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10C7">
        <w:rPr>
          <w:rFonts w:ascii="Courier New" w:eastAsia="Times New Roman" w:hAnsi="Courier New" w:cs="Courier New"/>
          <w:color w:val="000000"/>
          <w:lang w:eastAsia="ru-RU"/>
        </w:rPr>
        <w:t>Нерчинско-</w:t>
      </w:r>
    </w:p>
    <w:p w:rsidR="00B410A0" w:rsidRPr="006310C7" w:rsidRDefault="00B410A0" w:rsidP="007A51E8">
      <w:pPr>
        <w:shd w:val="clear" w:color="auto" w:fill="FFFFFF"/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6310C7">
        <w:rPr>
          <w:rFonts w:ascii="Courier New" w:eastAsia="Times New Roman" w:hAnsi="Courier New" w:cs="Courier New"/>
          <w:color w:val="000000"/>
          <w:lang w:eastAsia="ru-RU"/>
        </w:rPr>
        <w:t>Заводского</w:t>
      </w:r>
      <w:r w:rsidR="00033C77" w:rsidRPr="006310C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10C7">
        <w:rPr>
          <w:rFonts w:ascii="Courier New" w:eastAsia="Times New Roman" w:hAnsi="Courier New" w:cs="Courier New"/>
          <w:color w:val="000000"/>
          <w:lang w:eastAsia="ru-RU"/>
        </w:rPr>
        <w:t>муниципального</w:t>
      </w:r>
      <w:r w:rsidR="00033C77" w:rsidRPr="006310C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10C7">
        <w:rPr>
          <w:rFonts w:ascii="Courier New" w:eastAsia="Times New Roman" w:hAnsi="Courier New" w:cs="Courier New"/>
          <w:color w:val="000000"/>
          <w:lang w:eastAsia="ru-RU"/>
        </w:rPr>
        <w:t>округа</w:t>
      </w:r>
    </w:p>
    <w:p w:rsidR="00476562" w:rsidRPr="006310C7" w:rsidRDefault="00476562" w:rsidP="007A51E8">
      <w:pPr>
        <w:shd w:val="clear" w:color="auto" w:fill="FFFFFF"/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6310C7">
        <w:rPr>
          <w:rFonts w:ascii="Courier New" w:eastAsia="Times New Roman" w:hAnsi="Courier New" w:cs="Courier New"/>
          <w:color w:val="000000"/>
          <w:lang w:eastAsia="ru-RU"/>
        </w:rPr>
        <w:t>от</w:t>
      </w:r>
      <w:r w:rsidR="00033C77" w:rsidRPr="006310C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B410A0" w:rsidRPr="006310C7">
        <w:rPr>
          <w:rFonts w:ascii="Courier New" w:eastAsia="Times New Roman" w:hAnsi="Courier New" w:cs="Courier New"/>
          <w:color w:val="000000"/>
          <w:lang w:eastAsia="ru-RU"/>
        </w:rPr>
        <w:t>27</w:t>
      </w:r>
      <w:r w:rsidR="00033C77" w:rsidRPr="006310C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B410A0" w:rsidRPr="006310C7">
        <w:rPr>
          <w:rFonts w:ascii="Courier New" w:eastAsia="Times New Roman" w:hAnsi="Courier New" w:cs="Courier New"/>
          <w:color w:val="000000"/>
          <w:lang w:eastAsia="ru-RU"/>
        </w:rPr>
        <w:t>февраля</w:t>
      </w:r>
      <w:r w:rsidR="00033C77" w:rsidRPr="006310C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B410A0" w:rsidRPr="006310C7">
        <w:rPr>
          <w:rFonts w:ascii="Courier New" w:eastAsia="Times New Roman" w:hAnsi="Courier New" w:cs="Courier New"/>
          <w:color w:val="000000"/>
          <w:lang w:eastAsia="ru-RU"/>
        </w:rPr>
        <w:t>2023</w:t>
      </w:r>
      <w:r w:rsidRPr="006310C7">
        <w:rPr>
          <w:rFonts w:ascii="Courier New" w:eastAsia="Times New Roman" w:hAnsi="Courier New" w:cs="Courier New"/>
          <w:color w:val="000000"/>
          <w:lang w:eastAsia="ru-RU"/>
        </w:rPr>
        <w:t>г.</w:t>
      </w:r>
      <w:r w:rsidR="00033C77" w:rsidRPr="006310C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10C7">
        <w:rPr>
          <w:rFonts w:ascii="Courier New" w:eastAsia="Times New Roman" w:hAnsi="Courier New" w:cs="Courier New"/>
          <w:color w:val="000000"/>
          <w:lang w:eastAsia="ru-RU"/>
        </w:rPr>
        <w:t>№</w:t>
      </w:r>
      <w:r w:rsidR="00033C77" w:rsidRPr="006310C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7A51E8" w:rsidRPr="006310C7">
        <w:rPr>
          <w:rFonts w:ascii="Courier New" w:eastAsia="Times New Roman" w:hAnsi="Courier New" w:cs="Courier New"/>
          <w:color w:val="000000"/>
          <w:lang w:eastAsia="ru-RU"/>
        </w:rPr>
        <w:t>56</w:t>
      </w:r>
    </w:p>
    <w:p w:rsidR="007A51E8" w:rsidRPr="006310C7" w:rsidRDefault="007A51E8" w:rsidP="007A51E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7A51E8" w:rsidRPr="006310C7" w:rsidRDefault="007A51E8" w:rsidP="007A51E8">
      <w:pPr>
        <w:shd w:val="clear" w:color="auto" w:fill="FFFFFF"/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476562" w:rsidRPr="006310C7" w:rsidRDefault="00476562" w:rsidP="007A51E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ПОРЯДОК</w:t>
      </w:r>
    </w:p>
    <w:p w:rsidR="00476562" w:rsidRPr="006310C7" w:rsidRDefault="00476562" w:rsidP="007A51E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ОСУЩЕСТВЛЕНИЯ</w:t>
      </w:r>
      <w:r w:rsidR="00033C77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И</w:t>
      </w:r>
      <w:r w:rsidR="00033C77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УПРАВЛЕНИЯ</w:t>
      </w:r>
      <w:r w:rsidR="00033C77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ВНУТРЕНИМ</w:t>
      </w:r>
      <w:r w:rsidR="00033C77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ДОЛГОМ</w:t>
      </w:r>
      <w:r w:rsidR="00033C77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НЕРЧИ</w:t>
      </w:r>
      <w:r w:rsidR="00B410A0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Н</w:t>
      </w:r>
      <w:r w:rsidR="00B410A0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СКО-ЗАВОДСКОГО</w:t>
      </w:r>
      <w:r w:rsidR="00033C77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ОКРУГА</w:t>
      </w:r>
    </w:p>
    <w:p w:rsidR="00476562" w:rsidRPr="006310C7" w:rsidRDefault="00476562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A51E8" w:rsidRPr="006310C7" w:rsidRDefault="007A51E8" w:rsidP="007A51E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6562" w:rsidRPr="006310C7" w:rsidRDefault="00476562" w:rsidP="006310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Общие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положения</w:t>
      </w:r>
    </w:p>
    <w:p w:rsidR="00476562" w:rsidRPr="006310C7" w:rsidRDefault="00033C7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коде</w:t>
        </w:r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к</w:t>
        </w:r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сом</w:t>
        </w:r>
      </w:hyperlink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пополнения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остатков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счетах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B410A0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Нерчинско-Заводским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заимствования.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щимся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имуществом,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составляющим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казну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потребностей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заемном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минимизацию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ъ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исключающих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625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дминистрацией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(исполнительно-распорядительным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2B4F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чает:</w:t>
      </w:r>
      <w:proofErr w:type="gramEnd"/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год)</w:t>
      </w:r>
      <w:r w:rsidRPr="006310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(размещение)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маг);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эмиссии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0A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тиям),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гарантиям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реструктуризацию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списания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принимаемых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тельств.</w:t>
      </w:r>
    </w:p>
    <w:p w:rsidR="00476562" w:rsidRPr="006310C7" w:rsidRDefault="00033C7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6562" w:rsidRDefault="00476562" w:rsidP="006310C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Предельные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объемы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заимствов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ний,</w:t>
      </w:r>
      <w:r w:rsid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</w:t>
      </w:r>
      <w:r w:rsidR="0017785B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="0017785B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округа</w:t>
      </w:r>
      <w:r w:rsidR="007A51E8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объемы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расходов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обслуживание</w:t>
      </w:r>
    </w:p>
    <w:p w:rsidR="006310C7" w:rsidRPr="006310C7" w:rsidRDefault="006310C7" w:rsidP="006310C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ветствующий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совокупный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направляемых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дефицита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proofErr w:type="gramEnd"/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статьей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103</w:t>
        </w:r>
      </w:hyperlink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785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нансовом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превысила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дефицита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352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352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образовавшиеся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остатки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352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1" w:history="1"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стат</w:t>
        </w:r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ь</w:t>
        </w:r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ей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96</w:t>
        </w:r>
      </w:hyperlink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352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352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352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352B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риода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годом),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proofErr w:type="gramEnd"/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гарантиям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жденного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безвозмездных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отчислений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зических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лиц.</w:t>
      </w:r>
      <w:proofErr w:type="gramEnd"/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ограничений,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107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реннему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долгу.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блюдении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требований: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редном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(очередном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0C0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субвенций,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  <w:proofErr w:type="gramEnd"/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платежей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(оч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редном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возникшего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шать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налоговых,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неналог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2B4F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дотаций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рации;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платежей,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досрочное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гашения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периода.</w:t>
      </w:r>
    </w:p>
    <w:p w:rsidR="00476562" w:rsidRPr="006310C7" w:rsidRDefault="00033C7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6562" w:rsidRDefault="00476562" w:rsidP="006310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Порядок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осуществления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заи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ствований</w:t>
      </w:r>
      <w:r w:rsid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округа</w:t>
      </w:r>
    </w:p>
    <w:p w:rsidR="006310C7" w:rsidRPr="006310C7" w:rsidRDefault="006310C7" w:rsidP="006310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погашаемых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периоде.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статьей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105</w:t>
        </w:r>
      </w:hyperlink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реструктуризации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отражается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2B4F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п.2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2B4F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ст.49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</w:t>
      </w:r>
      <w:r w:rsidR="00FE2B4F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принадлежит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625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показателей,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3" w:anchor="P77" w:history="1"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разделе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2</w:t>
        </w:r>
      </w:hyperlink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рядка,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625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4" w:anchor="P77" w:history="1"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разделе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2</w:t>
        </w:r>
      </w:hyperlink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625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реструктуризации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033C7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6562" w:rsidRDefault="00476562" w:rsidP="006310C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Структура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ниципального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округа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объем,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виды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срочность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обяз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тельств</w:t>
      </w:r>
    </w:p>
    <w:p w:rsidR="006310C7" w:rsidRPr="006310C7" w:rsidRDefault="006310C7" w:rsidP="006310C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группировку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существовать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бумагам);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кредитам,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кредитам,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гарантиям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гарантиям),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обязательствам,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возникшим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включаются: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номинальная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бумагам;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кредитам,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кредитам,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заций;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гарантиям;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непогашенных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краткосрочными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(менее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года),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среднесрочными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долгосрочными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тельно).</w:t>
      </w:r>
    </w:p>
    <w:p w:rsidR="00476562" w:rsidRPr="006310C7" w:rsidRDefault="00033C7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6562" w:rsidRDefault="00476562" w:rsidP="006310C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Условия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порядок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привлечения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Нерчинско-Заводским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ципал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ь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ным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округом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кредитов</w:t>
      </w:r>
    </w:p>
    <w:p w:rsidR="006310C7" w:rsidRPr="006310C7" w:rsidRDefault="006310C7" w:rsidP="006310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625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625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(очере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год).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заемные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625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орган),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625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мативными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нужд.</w:t>
      </w:r>
      <w:proofErr w:type="gramEnd"/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ассигнований,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0846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регулирующими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отношения.</w:t>
      </w:r>
      <w:proofErr w:type="gramEnd"/>
    </w:p>
    <w:p w:rsidR="00476562" w:rsidRPr="006310C7" w:rsidRDefault="00033C7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6562" w:rsidRDefault="00476562" w:rsidP="006310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Выпуск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ценных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бумаг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округа</w:t>
      </w:r>
    </w:p>
    <w:p w:rsidR="006310C7" w:rsidRPr="006310C7" w:rsidRDefault="006310C7" w:rsidP="006310C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бумагами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щенные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6562" w:rsidRDefault="00476562" w:rsidP="006310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Отражение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бюджете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поступлений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средств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заимствов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ний,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погашения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ципального</w:t>
      </w:r>
    </w:p>
    <w:p w:rsidR="006310C7" w:rsidRPr="006310C7" w:rsidRDefault="006310C7" w:rsidP="006310C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возникшего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служивание</w:t>
      </w:r>
    </w:p>
    <w:p w:rsidR="00476562" w:rsidRPr="006310C7" w:rsidRDefault="00033C7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ваний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учитываются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источниках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финансирования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дефицита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чения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финансирования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дефицита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proofErr w:type="gramEnd"/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сумме,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превышающей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номинальную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накопленного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купонного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разница,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возникшая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выкупа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</w:t>
      </w:r>
      <w:proofErr w:type="gramEnd"/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возникшего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заимствований,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фицита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дефицита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proofErr w:type="gramEnd"/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033C7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8.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Прекращение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обязательств,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выраженных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валюте</w:t>
      </w:r>
    </w:p>
    <w:p w:rsidR="00476562" w:rsidRDefault="00476562" w:rsidP="006310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Федерации,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их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списание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Нерчи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ско-Заводского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округа</w:t>
      </w:r>
    </w:p>
    <w:p w:rsidR="006310C7" w:rsidRPr="006310C7" w:rsidRDefault="006310C7" w:rsidP="006310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долговое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обязательство,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выраженное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предъявлено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кредитором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погашения,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списывается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ниципальными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27077C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гарантиям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наступлении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событий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(обстоятел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ств),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списываются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наступления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(получения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наступлении)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событий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стоятельств).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5" w:anchor="Par3" w:history="1"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абзаце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первом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пункта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</w:hyperlink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списании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списываемых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списания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списания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дефицита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бюджета.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6" w:anchor="Par3" w:history="1"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абзаца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первого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пункта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9.1</w:t>
        </w:r>
      </w:hyperlink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7" w:anchor="Par7" w:history="1"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пунктов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9.2</w:t>
        </w:r>
      </w:hyperlink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hyperlink r:id="rId18" w:anchor="Par9" w:history="1"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3</w:t>
        </w:r>
      </w:hyperlink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соглашениям,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Федерацией,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Забайкальским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ципальными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образованиями.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Списание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реструктурированных,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гашенных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(выкупленных)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9" w:history="1"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статей</w:t>
        </w:r>
        <w:r w:rsidR="00033C77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 xml:space="preserve"> </w:t>
        </w:r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105</w:t>
        </w:r>
      </w:hyperlink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0" w:history="1">
        <w:r w:rsidR="00476562" w:rsidRPr="006310C7">
          <w:rPr>
            <w:rFonts w:ascii="Arial" w:eastAsia="Times New Roman" w:hAnsi="Arial" w:cs="Arial"/>
            <w:color w:val="2980B9"/>
            <w:sz w:val="24"/>
            <w:szCs w:val="24"/>
            <w:lang w:eastAsia="ru-RU"/>
          </w:rPr>
          <w:t>113</w:t>
        </w:r>
      </w:hyperlink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ции.</w:t>
      </w:r>
    </w:p>
    <w:p w:rsidR="006310C7" w:rsidRDefault="006310C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10C7" w:rsidRDefault="006310C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10C7" w:rsidRDefault="006310C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10C7" w:rsidRDefault="006310C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6562" w:rsidRPr="006310C7" w:rsidRDefault="00033C7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310C7" w:rsidRDefault="006D117D" w:rsidP="006310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9.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Муниципальная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долговая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книга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окр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</w:t>
      </w:r>
      <w:r w:rsidR="0027077C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га</w:t>
      </w:r>
    </w:p>
    <w:p w:rsidR="006310C7" w:rsidRPr="006310C7" w:rsidRDefault="006310C7" w:rsidP="006310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сматривает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обязательства.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вносятся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(прекращения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основаниям)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просроченной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625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дминистрацией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56250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077C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476562" w:rsidRPr="006310C7" w:rsidRDefault="00033C77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10.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Представление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информации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отчетности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состоянии</w:t>
      </w:r>
    </w:p>
    <w:p w:rsidR="00476562" w:rsidRDefault="00476562" w:rsidP="006310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внутреннего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D117D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Нерчинско-Заводского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D117D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</w:t>
      </w:r>
      <w:r w:rsidR="006D117D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="006D117D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пального</w:t>
      </w:r>
      <w:r w:rsidR="00033C77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D117D" w:rsidRPr="006310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округа</w:t>
      </w:r>
    </w:p>
    <w:p w:rsidR="006310C7" w:rsidRPr="006310C7" w:rsidRDefault="006310C7" w:rsidP="006310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Пользователями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книгу,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ями.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отраженная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книге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байкальского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передаваемой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навливаются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долговую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книгу,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митетом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117D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Комитетом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117D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</w:t>
      </w:r>
      <w:r w:rsidR="006D117D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117D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</w:t>
      </w:r>
      <w:r w:rsidR="006D117D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6D117D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Кредиторы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ющий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запрашиваемой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ниципального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6D117D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ченным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договорам.</w:t>
      </w:r>
    </w:p>
    <w:p w:rsidR="00476562" w:rsidRPr="006310C7" w:rsidRDefault="00476562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D117D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117D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правоохранительные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нованием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запрашиваемой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информации.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содержащаяся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книге,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конфиде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циальной.</w:t>
      </w:r>
    </w:p>
    <w:p w:rsidR="00476562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обязательствах,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F2B35" w:rsidRPr="006310C7" w:rsidRDefault="006D117D" w:rsidP="006310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финансам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несет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сохранность,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ность,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полноту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правильность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долговой</w:t>
      </w:r>
      <w:r w:rsidR="00033C77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562" w:rsidRPr="00631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книги.</w:t>
      </w:r>
    </w:p>
    <w:sectPr w:rsidR="002F2B35" w:rsidRPr="006310C7" w:rsidSect="00033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F40"/>
    <w:multiLevelType w:val="hybridMultilevel"/>
    <w:tmpl w:val="C6D4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65250"/>
    <w:multiLevelType w:val="multilevel"/>
    <w:tmpl w:val="04B032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E91659A"/>
    <w:multiLevelType w:val="multilevel"/>
    <w:tmpl w:val="1A66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F79FA"/>
    <w:multiLevelType w:val="multilevel"/>
    <w:tmpl w:val="A03C95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03CA3"/>
    <w:multiLevelType w:val="multilevel"/>
    <w:tmpl w:val="1286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807AB"/>
    <w:multiLevelType w:val="multilevel"/>
    <w:tmpl w:val="BFCC9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20A29"/>
    <w:multiLevelType w:val="multilevel"/>
    <w:tmpl w:val="E35E2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12FE4"/>
    <w:multiLevelType w:val="multilevel"/>
    <w:tmpl w:val="D72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D3466"/>
    <w:multiLevelType w:val="multilevel"/>
    <w:tmpl w:val="F4A02B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D0A7E"/>
    <w:multiLevelType w:val="multilevel"/>
    <w:tmpl w:val="80D613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5043C"/>
    <w:multiLevelType w:val="multilevel"/>
    <w:tmpl w:val="2D5A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B03604"/>
    <w:multiLevelType w:val="multilevel"/>
    <w:tmpl w:val="CA0CB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FD1A2F"/>
    <w:multiLevelType w:val="multilevel"/>
    <w:tmpl w:val="6DE8D3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7D34"/>
    <w:rsid w:val="00033C77"/>
    <w:rsid w:val="00081615"/>
    <w:rsid w:val="000A0C02"/>
    <w:rsid w:val="000A4E45"/>
    <w:rsid w:val="000B5A15"/>
    <w:rsid w:val="000F0846"/>
    <w:rsid w:val="00131817"/>
    <w:rsid w:val="0017785B"/>
    <w:rsid w:val="00221A6B"/>
    <w:rsid w:val="0027077C"/>
    <w:rsid w:val="002F2B35"/>
    <w:rsid w:val="00476562"/>
    <w:rsid w:val="006310C7"/>
    <w:rsid w:val="006D117D"/>
    <w:rsid w:val="0072352B"/>
    <w:rsid w:val="0075020F"/>
    <w:rsid w:val="007A51E8"/>
    <w:rsid w:val="008A1748"/>
    <w:rsid w:val="00927D34"/>
    <w:rsid w:val="00A47CC2"/>
    <w:rsid w:val="00A56250"/>
    <w:rsid w:val="00B410A0"/>
    <w:rsid w:val="00B7018C"/>
    <w:rsid w:val="00C53BC7"/>
    <w:rsid w:val="00D05C5C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D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D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76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kams.ru/documents/proekty-normativno-pravovykh-aktov/item/5636-ob-utverzhdenii-poryadka-osushchestvleniya-munitsipalnykh-zaimstvovanij-i-upravleniya-munitsipalnym-dolgom-kamyshinskogo-munitsipalnogo-rajona" TargetMode="External"/><Relationship Id="rId13" Type="http://schemas.openxmlformats.org/officeDocument/2006/relationships/hyperlink" Target="https://www.rakams.ru/documents/proekty-normativno-pravovykh-aktov/item/5636-ob-utverzhdenii-poryadka-osushchestvleniya-munitsipalnykh-zaimstvovanij-i-upravleniya-munitsipalnym-dolgom-kamyshinskogo-munitsipalnogo-rajona" TargetMode="External"/><Relationship Id="rId18" Type="http://schemas.openxmlformats.org/officeDocument/2006/relationships/hyperlink" Target="https://www.rakams.ru/documents/proekty-normativno-pravovykh-aktov/item/5636-ob-utverzhdenii-poryadka-osushchestvleniya-munitsipalnykh-zaimstvovanij-i-upravleniya-munitsipalnym-dolgom-kamyshinskogo-munitsipalnogo-rajon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A980119D76818C2D45121852DBB264A762119839C133D79345039E8EEAF02A3A50D2742A72FAD2B75BD8065C80FBEB5FC477B210BA9ABD7B62B3FD9uCg0J" TargetMode="External"/><Relationship Id="rId12" Type="http://schemas.openxmlformats.org/officeDocument/2006/relationships/hyperlink" Target="consultantplus://offline/ref=69C60379E7CC82284B772AEDE965DEAC396A622F137D86B6E9A9A5530DDBC9B0FFF8C1E05D0C2B38CC76EF05789C275E06DB7C699929MDMEL" TargetMode="External"/><Relationship Id="rId17" Type="http://schemas.openxmlformats.org/officeDocument/2006/relationships/hyperlink" Target="https://www.rakams.ru/documents/proekty-normativno-pravovykh-aktov/item/5636-ob-utverzhdenii-poryadka-osushchestvleniya-munitsipalnykh-zaimstvovanij-i-upravleniya-munitsipalnym-dolgom-kamyshinskogo-munitsipalnogo-rajo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kams.ru/documents/proekty-normativno-pravovykh-aktov/item/5636-ob-utverzhdenii-poryadka-osushchestvleniya-munitsipalnykh-zaimstvovanij-i-upravleniya-munitsipalnym-dolgom-kamyshinskogo-munitsipalnogo-rajona" TargetMode="External"/><Relationship Id="rId20" Type="http://schemas.openxmlformats.org/officeDocument/2006/relationships/hyperlink" Target="consultantplus://offline/ref=B6D26CE1A3558BFB5DF2E3184F0CE4C4018F3B20D27350E3D9D7D4C12B7E6A2C7EFA315EFC4D801B68E775FDDCB2867E3356D646539E0769W2q8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980119D76818C2D4513F883BD7794F7529468D9C19372C6E063FBFB1FF04F6E54D2114EC68A02121EDC238C406ECFAB81A68210DB6uAg2J" TargetMode="External"/><Relationship Id="rId11" Type="http://schemas.openxmlformats.org/officeDocument/2006/relationships/hyperlink" Target="consultantplus://offline/ref=ABA076DC7966259210DE486FE36269448505D4419E71B98B94F71EF3A8307C2EF27402A86285027D51428F2A67B3003FA05CF1EA3D88XDo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akams.ru/documents/proekty-normativno-pravovykh-aktov/item/5636-ob-utverzhdenii-poryadka-osushchestvleniya-munitsipalnykh-zaimstvovanij-i-upravleniya-munitsipalnym-dolgom-kamyshinskogo-munitsipalnogo-rajona" TargetMode="External"/><Relationship Id="rId10" Type="http://schemas.openxmlformats.org/officeDocument/2006/relationships/hyperlink" Target="consultantplus://offline/ref=43266350B3B5B66610C88C225B6869972A50DE4B73C8F508A04A8FA50EFA0674BE8E99B1D9D197884DBB8DE9769C1B61FFC9E36ACBB9A6l3K" TargetMode="External"/><Relationship Id="rId19" Type="http://schemas.openxmlformats.org/officeDocument/2006/relationships/hyperlink" Target="consultantplus://offline/ref=B6D26CE1A3558BFB5DF2E3184F0CE4C4018F3B20D27350E3D9D7D4C12B7E6A2C7EFA315EFC4D801164E775FDDCB2867E3356D646539E0769W2q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980119D76818C2D4513F883BD7794F7529468D9C19372C6E063FBFB1FF04F6E54D2117E368A22121EDC238C406ECFAB81A68210DB6uAg2J" TargetMode="External"/><Relationship Id="rId14" Type="http://schemas.openxmlformats.org/officeDocument/2006/relationships/hyperlink" Target="https://www.rakams.ru/documents/proekty-normativno-pravovykh-aktov/item/5636-ob-utverzhdenii-poryadka-osushchestvleniya-munitsipalnykh-zaimstvovanij-i-upravleniya-munitsipalnym-dolgom-kamyshinskogo-munitsipalnogo-rajo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AdminNerzav</cp:lastModifiedBy>
  <cp:revision>12</cp:revision>
  <cp:lastPrinted>2023-03-01T01:17:00Z</cp:lastPrinted>
  <dcterms:created xsi:type="dcterms:W3CDTF">2023-02-13T08:23:00Z</dcterms:created>
  <dcterms:modified xsi:type="dcterms:W3CDTF">2023-03-06T09:05:00Z</dcterms:modified>
</cp:coreProperties>
</file>