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42" w:rsidRPr="00291342" w:rsidRDefault="00291342" w:rsidP="00291342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2913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Утвержден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2913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291342" w:rsidRPr="00291342" w:rsidRDefault="00291342" w:rsidP="00291342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913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2913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2913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района</w:t>
      </w:r>
    </w:p>
    <w:p w:rsidR="00291342" w:rsidRPr="00291342" w:rsidRDefault="00291342" w:rsidP="00291342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2913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«Нерчинско-Заводского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2913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района»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  <w:r w:rsidRPr="00291342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358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91342">
        <w:rPr>
          <w:b/>
          <w:bCs/>
          <w:sz w:val="28"/>
          <w:szCs w:val="28"/>
        </w:rPr>
        <w:t>II.</w:t>
      </w:r>
      <w:r>
        <w:rPr>
          <w:b/>
          <w:bCs/>
          <w:sz w:val="28"/>
          <w:szCs w:val="28"/>
        </w:rPr>
        <w:t xml:space="preserve"> </w:t>
      </w:r>
      <w:r w:rsidRPr="00291342">
        <w:rPr>
          <w:b/>
          <w:bCs/>
          <w:sz w:val="28"/>
          <w:szCs w:val="28"/>
        </w:rPr>
        <w:t>СТАНДАРТ</w:t>
      </w:r>
      <w:r>
        <w:rPr>
          <w:b/>
          <w:bCs/>
          <w:sz w:val="28"/>
          <w:szCs w:val="28"/>
        </w:rPr>
        <w:t xml:space="preserve"> </w:t>
      </w:r>
      <w:r w:rsidRPr="00291342">
        <w:rPr>
          <w:b/>
          <w:bCs/>
          <w:sz w:val="28"/>
          <w:szCs w:val="28"/>
        </w:rPr>
        <w:t>ПРЕДОСТАВЛЕНИЯ</w:t>
      </w:r>
      <w:r>
        <w:rPr>
          <w:b/>
          <w:bCs/>
          <w:sz w:val="28"/>
          <w:szCs w:val="28"/>
        </w:rPr>
        <w:t xml:space="preserve"> </w:t>
      </w:r>
      <w:r w:rsidRPr="00291342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291342">
        <w:rPr>
          <w:b/>
          <w:bCs/>
          <w:sz w:val="28"/>
          <w:szCs w:val="28"/>
        </w:rPr>
        <w:t>УСЛУГИ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91342">
        <w:rPr>
          <w:b/>
          <w:sz w:val="28"/>
          <w:szCs w:val="28"/>
        </w:rPr>
        <w:t>2.1. Наименование государственной (муниципальной) услуги.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91342">
        <w:rPr>
          <w:sz w:val="28"/>
          <w:szCs w:val="28"/>
        </w:rPr>
        <w:t>«Предоставление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гражданам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государственная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разграничена,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находящихся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расположенных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«Нерчинско-Заводский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район»,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01.05.2016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119-ФЗ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особенностях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гражданам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находящихся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расположенных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территориях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входящих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дальневосточного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округа,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отдельные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законодательные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Федерации».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исполняющих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услуги.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91342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"Предоставление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гражданам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государственная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разграничена,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находящихся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расположенных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«Нерчинско-Заводский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район»,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01.05.2016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119-ФЗ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особенностях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гражданам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находящихся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расположенных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территориях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входящих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дальневосточного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Федерального</w:t>
      </w:r>
      <w:proofErr w:type="gramEnd"/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округа,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отдельные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законодательные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Федерации"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предоставляют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«Нерчинско-Заводский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рассматривающего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заявление.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(муниципальной)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участвуют: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власти,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«Нерчинско-Заводский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район»-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орган);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территориальные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органы,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осуществляющие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ведению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недвижимости;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территориальные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органы,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осуществляющие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государственную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недвижимое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сделок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ним,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автономные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"Многофункциональный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центр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услуг".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91342">
        <w:rPr>
          <w:sz w:val="28"/>
          <w:szCs w:val="28"/>
        </w:rPr>
        <w:t>Уполномоченному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запрещено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требовать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действий,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lastRenderedPageBreak/>
        <w:t>согласований,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обращением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предоставляемых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включенных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необходимыми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обязательными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услуги.</w:t>
      </w:r>
      <w:proofErr w:type="gramEnd"/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91342">
        <w:rPr>
          <w:b/>
          <w:sz w:val="28"/>
          <w:szCs w:val="28"/>
        </w:rPr>
        <w:t>2.3. Результат предоставления муниципальной услуги.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Результатами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являются: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(сроком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пять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лет);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хотя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оснований,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принятого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заявителю: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возвращение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случаях,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Законом.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Способ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услуги.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быть: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proofErr w:type="gramStart"/>
      <w:r w:rsidRPr="00291342">
        <w:rPr>
          <w:sz w:val="28"/>
          <w:szCs w:val="28"/>
        </w:rPr>
        <w:t>выданы</w:t>
      </w:r>
      <w:proofErr w:type="gramEnd"/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лично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бумажном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носителе;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proofErr w:type="gramStart"/>
      <w:r w:rsidRPr="00291342">
        <w:rPr>
          <w:sz w:val="28"/>
          <w:szCs w:val="28"/>
        </w:rPr>
        <w:t>направлены</w:t>
      </w:r>
      <w:proofErr w:type="gramEnd"/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бумажном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носителе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почтовому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адресу;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направлены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заверенного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усиленной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квалификационной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подписью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адресу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почты;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proofErr w:type="gramStart"/>
      <w:r w:rsidRPr="00291342">
        <w:rPr>
          <w:sz w:val="28"/>
          <w:szCs w:val="28"/>
        </w:rPr>
        <w:t>направлены</w:t>
      </w:r>
      <w:proofErr w:type="gramEnd"/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ФИС.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2.5.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Правовые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услуги.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основаниями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являются: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hyperlink r:id="rId4" w:tgtFrame="_blank" w:history="1">
        <w:r w:rsidRPr="00291342">
          <w:rPr>
            <w:rStyle w:val="hyperlink"/>
            <w:sz w:val="28"/>
            <w:szCs w:val="28"/>
          </w:rPr>
          <w:t>Конституция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Российской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Федерации</w:t>
        </w:r>
      </w:hyperlink>
      <w:r w:rsidRPr="00291342">
        <w:rPr>
          <w:sz w:val="28"/>
          <w:szCs w:val="28"/>
        </w:rPr>
        <w:t>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hyperlink r:id="rId5" w:tgtFrame="_blank" w:history="1">
        <w:r w:rsidRPr="00291342">
          <w:rPr>
            <w:rStyle w:val="hyperlink"/>
            <w:sz w:val="28"/>
            <w:szCs w:val="28"/>
          </w:rPr>
          <w:t>Земельный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кодекс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Российской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Федерации</w:t>
        </w:r>
      </w:hyperlink>
      <w:r w:rsidRPr="00291342">
        <w:rPr>
          <w:sz w:val="28"/>
          <w:szCs w:val="28"/>
        </w:rPr>
        <w:t>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hyperlink r:id="rId6" w:tgtFrame="_blank" w:history="1">
        <w:r w:rsidRPr="00291342">
          <w:rPr>
            <w:rStyle w:val="hyperlink"/>
            <w:sz w:val="28"/>
            <w:szCs w:val="28"/>
          </w:rPr>
          <w:t>Гражданский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кодекс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Российской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Федерации</w:t>
        </w:r>
      </w:hyperlink>
      <w:r w:rsidRPr="00291342">
        <w:rPr>
          <w:sz w:val="28"/>
          <w:szCs w:val="28"/>
        </w:rPr>
        <w:t>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21.02.1992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2395-1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"О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недрах";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01.05.2016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119-ФЗ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"Об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особенностях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гражданам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находящихся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расположенных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территориях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входящих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Дальневосточного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округа,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отдельные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законодательные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Федерации";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25.10.2001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137-ФЗ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"О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введении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hyperlink r:id="rId7" w:tgtFrame="_blank" w:history="1">
        <w:r w:rsidRPr="00291342">
          <w:rPr>
            <w:rStyle w:val="hyperlink"/>
            <w:sz w:val="28"/>
            <w:szCs w:val="28"/>
          </w:rPr>
          <w:t>Земельного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кодекса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Российской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Федерации</w:t>
        </w:r>
      </w:hyperlink>
      <w:r w:rsidRPr="00291342">
        <w:rPr>
          <w:sz w:val="28"/>
          <w:szCs w:val="28"/>
        </w:rPr>
        <w:t>";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24.07.2002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101-ФЗ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"Об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обороте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сельскохозяйственного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назначения";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07.07.2003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112-ФЗ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"О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личном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подсобном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хозяйстве;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06.10.2003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131-ФЗ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"Об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Федерации";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02.05.2006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59-ФЗ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"О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Федерации";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09.02.2009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8-ФЗ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"Об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обеспечении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доступа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самоуправления";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27.07.2010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210-ФЗ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"Об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услуг";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13.07.2015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218-ФЗ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"О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недвижимости";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16.05.2011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373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"О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разработке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регламентов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функций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регламентов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услуг"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(вместе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"Правилами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утверждения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регламентов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функций",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"Правилами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утверждения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регламентов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услуг",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"Правилами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экспертизы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регламентов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услуг");</w:t>
      </w:r>
      <w:proofErr w:type="gramEnd"/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03.12.2014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1300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"Об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перечня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объектов,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осуществляться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землях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участках,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находящихся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собственности,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установления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сервитутов";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18.03.2015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250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"Об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составлению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выдаче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заявителям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бумажном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носителе,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подтверждающих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электронных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многофункциональный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центр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органами,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предоставляющими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органами,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предоставляющими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выдаче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заявителям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органов</w:t>
      </w:r>
      <w:proofErr w:type="gramEnd"/>
      <w:r w:rsidRPr="002913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предоставляющих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предоставляющих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информационно-технологической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коммуникационной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инфраструктуры,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составление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бумажном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носителе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 w:rsidRPr="00291342">
        <w:rPr>
          <w:sz w:val="28"/>
          <w:szCs w:val="28"/>
        </w:rPr>
        <w:t>заверение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выписок</w:t>
      </w:r>
      <w:proofErr w:type="gramEnd"/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систем";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26.03.2016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236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"О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требованиях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услуг";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экономического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01.09.2014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540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"Об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классификатора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разрешенного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участков";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hyperlink r:id="rId8" w:tgtFrame="_blank" w:history="1">
        <w:r w:rsidRPr="00291342">
          <w:rPr>
            <w:rStyle w:val="hyperlink"/>
            <w:sz w:val="28"/>
            <w:szCs w:val="28"/>
          </w:rPr>
          <w:t>Устав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муниципального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района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"Нерчинско-Заводский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район"</w:t>
        </w:r>
      </w:hyperlink>
      <w:r w:rsidRPr="00291342">
        <w:rPr>
          <w:sz w:val="28"/>
          <w:szCs w:val="28"/>
        </w:rPr>
        <w:t>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91342">
        <w:rPr>
          <w:b/>
          <w:sz w:val="28"/>
          <w:szCs w:val="28"/>
        </w:rPr>
        <w:lastRenderedPageBreak/>
        <w:t>2.6. Сроки административных процедур при предоставлении муниципальной услуги.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91342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поставлен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учет,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35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37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ТОСП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МФЦ,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согласование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гражданином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предложенного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вариантов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подписание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проекта</w:t>
      </w:r>
      <w:proofErr w:type="gramEnd"/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2.6.4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2.6.6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Регламента.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91342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предстоит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образовать,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сроков,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определенных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13.07.2015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218-ФЗ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"О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недвижимости"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45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дней,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47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ТОСП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МФЦ,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согласование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гражданином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предложенного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уполномоченным</w:t>
      </w:r>
      <w:proofErr w:type="gramEnd"/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вариантов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2.6.4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2.6.6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Регламента.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2.6.1.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последовательным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соблюдением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процедур.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2.6.1.1.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Очередность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поступления.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почтовой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связи,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очередности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исходя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даты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почтового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отправления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оператором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почтовой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связи.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подаче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ФИС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одновременного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фиксируется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системой.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Уполномоченные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осуществляют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фиксацию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поступивших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proofErr w:type="gramStart"/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бумажном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носителе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журнале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входящей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корреспонденции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отображением</w:t>
      </w:r>
      <w:proofErr w:type="gramEnd"/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числа,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месяца,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года,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часа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минуты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поступления.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lastRenderedPageBreak/>
        <w:t>2.6.1.2.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Сроки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процедур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установленные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сроки.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2.6.1.2.1.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Проверка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составу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прилагаемых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документов.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семи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проверку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требований,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2.10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требованиям,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возвращает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причин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возврата,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2.10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Регламента.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2.6.1.2.2.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Перенаправление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перенаправляется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соответствующий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компетенцию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входит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уведомлением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письменной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Заявителя.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письменной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гражданина,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подавшего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заявление,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направления,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сформированного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системой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перенаправлении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ФИС.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2.6.1.2.3.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внесены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недвижимости.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</w:t>
      </w:r>
      <w:proofErr w:type="gramStart"/>
      <w:r w:rsidRPr="00291342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сформирован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13.07.2015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218-ФЗ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"О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недвижимости"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отсутствии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возврата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Заявителю,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2.10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выявлены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основания,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пунктах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двадцать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количестве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экземпляров,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имеющих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равную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юридическую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Заявителю.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пяти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подписанного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гражданином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подписание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участком.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proofErr w:type="gramStart"/>
      <w:r w:rsidRPr="00291342">
        <w:rPr>
          <w:sz w:val="28"/>
          <w:szCs w:val="28"/>
        </w:rPr>
        <w:t>окончания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пользования</w:t>
      </w:r>
      <w:proofErr w:type="gramEnd"/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участком,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получает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зарегистрированный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lastRenderedPageBreak/>
        <w:t>договор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экземпляр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(экземпляры)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способом,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выбранным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гражданином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2.6.1.2.4.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образовать.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</w:t>
      </w:r>
      <w:proofErr w:type="gramStart"/>
      <w:r w:rsidRPr="00291342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предстоит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образовать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13.07.2015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218-ФЗ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"О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недвижимости"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отсутствии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возврата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Заявителю,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2.10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сроки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процедур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составляют: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2.6.1.2.4.1.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поступлении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бумажном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носителе.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семи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отсутствии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возврата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2.10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осуществляются: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ФИС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поступлении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ФИС.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тринадцати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осуществляются: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публичной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карте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выявлены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основания,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пунктах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Закона;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учете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подлежащего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образованию,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собственности,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образован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государственная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разграничена.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приостановки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основаниям,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предусмотренным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2.12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осуществляются: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устранение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послуживших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приостановлении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устранении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послуживших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приостановлении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приложением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документов.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</w:t>
      </w:r>
      <w:proofErr w:type="gramStart"/>
      <w:r w:rsidRPr="00291342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выявлены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основания,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пунктах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пересечение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образуемого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публичной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карте,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границами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(территорий)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пользования,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территориальной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зоны,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пункта,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ограничение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доступа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lastRenderedPageBreak/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схемой,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приостановки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основаниям,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предусмотренным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2.12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органом: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принимается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приостановлении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пяти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приостановлении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осуществляются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возможных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вариантов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возможным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уменьшением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площади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участка),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исключающие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обстоятельства,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указанному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гражданину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возможных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вариантов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9134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письменной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согласия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предложенных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вариантов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включены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гражданину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перечень,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утверждает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выбранный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вариант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предоставляет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выбранный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гражданином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предусмотренном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частями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Закона.</w:t>
      </w:r>
      <w:proofErr w:type="gramEnd"/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9134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тридцати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вариантов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перечня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поступило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согласие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предложенных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вариантов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согласие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предложенных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постановки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осуществляются: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количестве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экземпляров,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имеющих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равную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юридическую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силу;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заявителю.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пяти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подписанного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подписание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участком.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proofErr w:type="gramStart"/>
      <w:r w:rsidRPr="00291342">
        <w:rPr>
          <w:sz w:val="28"/>
          <w:szCs w:val="28"/>
        </w:rPr>
        <w:t>окончания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зарегистрированного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пользования</w:t>
      </w:r>
      <w:proofErr w:type="gramEnd"/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участком,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получает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lastRenderedPageBreak/>
        <w:t>зарегистрированный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экземпляр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(экземпляры)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способом,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выбранным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гражданином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2.6.1.2.4.2.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Поступление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ФИС.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двадцати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отсутствии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возврата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2.10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gramStart"/>
      <w:r w:rsidRPr="00291342">
        <w:rPr>
          <w:sz w:val="28"/>
          <w:szCs w:val="28"/>
        </w:rPr>
        <w:t>также</w:t>
      </w:r>
      <w:proofErr w:type="gramEnd"/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выявлены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основания,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пунктах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осуществляются: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публичной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карте;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учете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подлежащего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образованию,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собственности,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образован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государственная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разграничена.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</w:t>
      </w:r>
      <w:proofErr w:type="gramStart"/>
      <w:r w:rsidRPr="00291342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выявлены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основания,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пунктах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пересечение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образуемого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публичной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карте,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границами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(территорий)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пользования,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территориальной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зоны,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пункта,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ограничение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доступа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proofErr w:type="gramStart"/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схемой,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приостановлении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которому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приложена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такая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пяти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подготавливает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возможные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варианты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возможным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уменьшением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площади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участка),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исключающие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обстоятельства,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перечень</w:t>
      </w:r>
      <w:proofErr w:type="gramEnd"/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указанному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гражданину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Законом.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9134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письменной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согласия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предложенных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вариантов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включены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гражданину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перечень,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утверждает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выбранный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вариант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предоставляет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выбранный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гражданином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предусмотренном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частями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Законом.</w:t>
      </w:r>
      <w:proofErr w:type="gramEnd"/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9134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тридцати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вариантов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перечня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поступило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согласие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lastRenderedPageBreak/>
        <w:t>из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предложенных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вариантов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согласие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предложенных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постановки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осуществляются: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количестве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экземпляров,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имеющих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равную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юридическую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силу;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заявителю.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пяти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подписанного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подписание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участком.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proofErr w:type="gramStart"/>
      <w:r w:rsidRPr="00291342">
        <w:rPr>
          <w:sz w:val="28"/>
          <w:szCs w:val="28"/>
        </w:rPr>
        <w:t>окончания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зарегистрированного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пользования</w:t>
      </w:r>
      <w:proofErr w:type="gramEnd"/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участком,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получает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зарегистрированный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экземпляр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(экземпляры)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способом,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выбранным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гражданином.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2.6.1.2.4.3.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Сроки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процедур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приостановлении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учета.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2.6.1.2.4.3.1.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Приостановление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основаниям,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подлежащим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исправлению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органом.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приостановлении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основаниям,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предусмотренным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2.12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осуществляются: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устранение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послуживших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приостановлении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приме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дополнительных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подтверждающих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устранение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приложением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2.6.1.2.4.3.2.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Приостановление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основаниям,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предусмотренным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Законом.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приостановлении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основаниям,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предусмотренным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2.13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осуществляются: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proofErr w:type="gramStart"/>
      <w:r w:rsidRPr="00291342">
        <w:rPr>
          <w:sz w:val="28"/>
          <w:szCs w:val="28"/>
        </w:rPr>
        <w:t>решения</w:t>
      </w:r>
      <w:proofErr w:type="gramEnd"/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приостановлении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lastRenderedPageBreak/>
        <w:t>уполномоченный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уведомляет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ФИС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способом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гражданин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указал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способ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документов.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окончания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приостановления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подготовке,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согласованию,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утверждению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proofErr w:type="gramStart"/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proofErr w:type="gramEnd"/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предусмотренном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2.13.1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Регламента.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2.6.2.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приостановлении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срок.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</w:t>
      </w:r>
      <w:proofErr w:type="gramStart"/>
      <w:r w:rsidRPr="00291342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дату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предусмотрено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приложенной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этому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находится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представленная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другим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лицом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плане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местоположение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предусмотрено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этими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схемами,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частично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совпадает,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орган: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приостановлении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поданного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принятое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приостановлении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поданного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направленной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представленной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плане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соответствующей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схемы.</w:t>
      </w:r>
      <w:proofErr w:type="gramEnd"/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приостановлении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поданного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направляется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способом,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гражданином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способа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документов.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поданного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приостанавливается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направленной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представленной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отказы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соответствующей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схемы.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2.6.3.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proofErr w:type="gramStart"/>
      <w:r w:rsidRPr="00291342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291342">
        <w:rPr>
          <w:sz w:val="28"/>
          <w:szCs w:val="28"/>
        </w:rPr>
        <w:t>уполномоченный</w:t>
      </w:r>
      <w:proofErr w:type="gramEnd"/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последним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осуществляются: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копии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копии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способом,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гражданином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способа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документов.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2.7.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услуги.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определенные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ним.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2.7.1.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Индивидуальное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заявление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приложением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документов.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2.7.1.1.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сведений,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указываемых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индивидуальном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указываются: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фамилия,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имя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(при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наличии)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отчество,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Заявителя;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страховой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лицевого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счета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обязательного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пенсионного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страхования;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подано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участок),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предстоит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образовать;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площадь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номера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предусмотрено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внесены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недвижимости;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почтовый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почты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заявителем;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способ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участком,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(лично,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почтовому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адресу,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адресу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почты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ФИС).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2.7.1.2.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прилагаемых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индивидуальному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документов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прилагаются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документы: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копия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удостоверяющего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личность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заявителя;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предстоит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образовать.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подтверждающий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обращается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Представитель.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2.7.1.2.1.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Схема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прилагается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предстоит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образовать.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Схема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изображение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образуемого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публичной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карте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плане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территории.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указывается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площадь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образуемого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ФИС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публичной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карте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системы.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подаче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бумажном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носителе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готовится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плане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бумажном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носителе.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2.7.2.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Коллективное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заявление.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десяти),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приложением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документов.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2.7.2.1.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сведений,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указываемых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коллективном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указываются: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фамилия,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имя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(при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наличии)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отчество,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Заявителя,</w:t>
      </w:r>
      <w:r>
        <w:rPr>
          <w:sz w:val="28"/>
          <w:szCs w:val="28"/>
        </w:rPr>
        <w:t xml:space="preserve"> </w:t>
      </w:r>
      <w:proofErr w:type="gramStart"/>
      <w:r w:rsidRPr="00291342">
        <w:rPr>
          <w:sz w:val="28"/>
          <w:szCs w:val="28"/>
        </w:rPr>
        <w:t>подающих</w:t>
      </w:r>
      <w:proofErr w:type="gramEnd"/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страховой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лицевого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счета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обязательного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пенсионного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страхования;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подано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предстоит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образовать;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площадь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номера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предусмотрено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внесены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недвижимости;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почтовый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почты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инициатором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группы;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способ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Заявителям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участком,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(лично,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почтовому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адресу,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адресу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почты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ФИС).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2.7.2.2.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прилагаемых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коллективному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документов.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прилагаются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документы: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копии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удостоверяющего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личность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заявителя;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предстоит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образовать.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подтверждающий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обращается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Представитель.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2.8.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документов.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находятся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распоряжении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собственной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инициативе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предусмотрено.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2.9.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Способы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подается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направляется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выбору: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лично;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почтовой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бумажном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носителе;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ФИС.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(ТОСП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МФЦ).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2.10.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возврата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гражданину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рассмотрения,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существу.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proofErr w:type="gramStart"/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возврата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семи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proofErr w:type="gramEnd"/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пользование: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требованиям,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установленным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подпунктом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2.7.1.1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подпунктом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2.7.2.1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коллективного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заявления);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приложены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предусмотренные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подпунктом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2.7.1.2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подпунктом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2.7.2.2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коллективного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заявления);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подано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лицом,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являющимся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гражданином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Федерации;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коллективным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обратились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десяти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человек;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площадь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превышает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гектара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Заявителем,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гектара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несколькими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Заявителями).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2.11.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участка: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постоянного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(бессрочного)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пользования,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пользования,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пожизненного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наследуемого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владения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аренды;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гражданину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введения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hyperlink r:id="rId9" w:tgtFrame="_blank" w:history="1">
        <w:r w:rsidRPr="00291342">
          <w:rPr>
            <w:rStyle w:val="hyperlink"/>
            <w:sz w:val="28"/>
            <w:szCs w:val="28"/>
          </w:rPr>
          <w:t>Земельного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кодекса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Российской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Федерации</w:t>
        </w:r>
      </w:hyperlink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личного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подсобного,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дачного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хозяйства,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огородничества,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садоводства,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гаражного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акте,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свидетельстве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другом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документе,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устанавливающих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удостоверяющих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участок,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право,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участок,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невозможно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вид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291342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изданного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компетенции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законодательством,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действовавшим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издания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момент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издания,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расположены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объекты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недвижимости,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принадлежащие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собственности;</w:t>
      </w:r>
      <w:proofErr w:type="gramEnd"/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находится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лица;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расположены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здание,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сооружение,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незавершенного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строительства,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принадлежащие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гражданам,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юридическим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лицам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находящиеся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собственности,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расположены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сооружения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сооружения,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строительство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завершено),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допускается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сервитута,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объекты,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установлены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Правительством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39.36</w:t>
      </w:r>
      <w:r>
        <w:rPr>
          <w:sz w:val="28"/>
          <w:szCs w:val="28"/>
        </w:rPr>
        <w:t xml:space="preserve"> </w:t>
      </w:r>
      <w:hyperlink r:id="rId10" w:tgtFrame="_blank" w:history="1">
        <w:r w:rsidRPr="00291342">
          <w:rPr>
            <w:rStyle w:val="hyperlink"/>
            <w:sz w:val="28"/>
            <w:szCs w:val="28"/>
          </w:rPr>
          <w:t>Земельного</w:t>
        </w:r>
        <w:proofErr w:type="gramEnd"/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кодекса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Российской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Федерации</w:t>
        </w:r>
      </w:hyperlink>
      <w:r w:rsidRPr="00291342">
        <w:rPr>
          <w:sz w:val="28"/>
          <w:szCs w:val="28"/>
        </w:rPr>
        <w:t>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зарезервированным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нужд;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предварительном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согласовании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истек;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выявлено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частичное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совпадение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местоположения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предусмотрено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местоположением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образуемого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принятым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lastRenderedPageBreak/>
        <w:t>органом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плане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истек;</w:t>
      </w:r>
      <w:proofErr w:type="gramEnd"/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нарушает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предусмотренные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11.9</w:t>
      </w:r>
      <w:r>
        <w:rPr>
          <w:sz w:val="28"/>
          <w:szCs w:val="28"/>
        </w:rPr>
        <w:t xml:space="preserve"> </w:t>
      </w:r>
      <w:hyperlink r:id="rId11" w:tgtFrame="_blank" w:history="1">
        <w:r w:rsidRPr="00291342">
          <w:rPr>
            <w:rStyle w:val="hyperlink"/>
            <w:sz w:val="28"/>
            <w:szCs w:val="28"/>
          </w:rPr>
          <w:t>Земельного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кодекса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Российской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Федерации</w:t>
        </w:r>
      </w:hyperlink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образуемым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участкам,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предельным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(минимальным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максимальным)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размерам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расположен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заключен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застроенной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освоении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образован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заключен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освоении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территории;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предметом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аукциона,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извещение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проведении,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информационно-телекоммуникационной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"Интернет"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торгов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39.11</w:t>
      </w:r>
      <w:r>
        <w:rPr>
          <w:sz w:val="28"/>
          <w:szCs w:val="28"/>
        </w:rPr>
        <w:t xml:space="preserve"> </w:t>
      </w:r>
      <w:hyperlink r:id="rId12" w:tgtFrame="_blank" w:history="1">
        <w:r w:rsidRPr="00291342">
          <w:rPr>
            <w:rStyle w:val="hyperlink"/>
            <w:sz w:val="28"/>
            <w:szCs w:val="28"/>
          </w:rPr>
          <w:t>Земельного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кодекса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Российской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Федерации</w:t>
        </w:r>
      </w:hyperlink>
      <w:r w:rsidRPr="002913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проведен</w:t>
      </w:r>
      <w:proofErr w:type="gramStart"/>
      <w:r w:rsidRPr="00291342">
        <w:rPr>
          <w:sz w:val="28"/>
          <w:szCs w:val="28"/>
        </w:rPr>
        <w:t>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ау</w:t>
      </w:r>
      <w:proofErr w:type="gramEnd"/>
      <w:r w:rsidRPr="00291342">
        <w:rPr>
          <w:sz w:val="28"/>
          <w:szCs w:val="28"/>
        </w:rPr>
        <w:t>кциона;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поступило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предусмотренное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подпунктом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39.11</w:t>
      </w:r>
      <w:r>
        <w:rPr>
          <w:sz w:val="28"/>
          <w:szCs w:val="28"/>
        </w:rPr>
        <w:t xml:space="preserve"> </w:t>
      </w:r>
      <w:hyperlink r:id="rId13" w:tgtFrame="_blank" w:history="1">
        <w:r w:rsidRPr="00291342">
          <w:rPr>
            <w:rStyle w:val="hyperlink"/>
            <w:sz w:val="28"/>
            <w:szCs w:val="28"/>
          </w:rPr>
          <w:t>Земельного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кодекса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Российской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Федерации</w:t>
        </w:r>
      </w:hyperlink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продаже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условии,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образован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подпунктом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39.11</w:t>
      </w:r>
      <w:r>
        <w:rPr>
          <w:sz w:val="28"/>
          <w:szCs w:val="28"/>
        </w:rPr>
        <w:t xml:space="preserve"> </w:t>
      </w:r>
      <w:hyperlink r:id="rId14" w:tgtFrame="_blank" w:history="1">
        <w:r w:rsidRPr="00291342">
          <w:rPr>
            <w:rStyle w:val="hyperlink"/>
            <w:sz w:val="28"/>
            <w:szCs w:val="28"/>
          </w:rPr>
          <w:t>Земельного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кодекса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Российской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Федерации</w:t>
        </w:r>
      </w:hyperlink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аукциона</w:t>
      </w:r>
      <w:proofErr w:type="gramEnd"/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основаниям,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предусмотренным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39.11</w:t>
      </w:r>
      <w:r>
        <w:rPr>
          <w:sz w:val="28"/>
          <w:szCs w:val="28"/>
        </w:rPr>
        <w:t xml:space="preserve"> </w:t>
      </w:r>
      <w:hyperlink r:id="rId15" w:tgtFrame="_blank" w:history="1">
        <w:r w:rsidRPr="00291342">
          <w:rPr>
            <w:rStyle w:val="hyperlink"/>
            <w:sz w:val="28"/>
            <w:szCs w:val="28"/>
          </w:rPr>
          <w:t>Земельного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кодекса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Российской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Федерации</w:t>
        </w:r>
      </w:hyperlink>
      <w:r w:rsidRPr="002913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принято;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опубликовано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подпунктом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39.18</w:t>
      </w:r>
      <w:r>
        <w:rPr>
          <w:sz w:val="28"/>
          <w:szCs w:val="28"/>
        </w:rPr>
        <w:t xml:space="preserve"> </w:t>
      </w:r>
      <w:hyperlink r:id="rId16" w:tgtFrame="_blank" w:history="1">
        <w:r w:rsidRPr="00291342">
          <w:rPr>
            <w:rStyle w:val="hyperlink"/>
            <w:sz w:val="28"/>
            <w:szCs w:val="28"/>
          </w:rPr>
          <w:t>Земельного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кодекса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Российской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Федерации</w:t>
        </w:r>
      </w:hyperlink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извещение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строительства,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личного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подсобного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хозяйства,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садоводства,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дачного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хозяйства,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крестьянским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(фермерским)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хозяйством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деятельности;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утвержденными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документами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планирования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документацией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планировке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предназначен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значения,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регионального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значения;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лицензии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недрами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находится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лицензии,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недр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регионального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геологического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изучения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недр,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геологического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изучения,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включающего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поиск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оценку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месторождений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полезных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ископаемых,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осуществляемых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средств,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геологического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изучения,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lastRenderedPageBreak/>
        <w:t>включающего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поиск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оценку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месторождений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углеводородного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сырья,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сбора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минералогических,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палеонтологических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геологических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коллекционных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материалов;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находится: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площадях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залегания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полезных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ископаемых,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запасы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поставлены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баланс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запасов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полезных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ископаемых;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необходимой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недр,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предлагаемого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разведки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добычи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полезных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ископаемых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(за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углеводородного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сырья)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геологического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изучения,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разведки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добычи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полезных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ископаемых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(за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углеводородного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сырья),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осуществляемых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совмещенной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лицензии;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находится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определенных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высшими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исполнительными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Дальневосточного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территориях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охотничьих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угодий,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используемых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юридическими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лицами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индивидуальными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предпринимателями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основаниях,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сохранения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охотничьих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ресурсов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среды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обитания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гражданам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участки;</w:t>
      </w:r>
      <w:proofErr w:type="gramEnd"/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зарегистрировано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собственности,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государственная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разграничена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образуется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государственная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разграничена;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расположен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опережающего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социально-экономического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развития,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особой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экономической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зоны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зоны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развития;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расположен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традиционного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природопользования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коренных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малочисленных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народов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Севера,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Сибири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Дальнего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Востока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Федерации;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изъят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нужд;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изъят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оборота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ограничен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обороте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hyperlink r:id="rId17" w:tgtFrame="_blank" w:history="1">
        <w:r w:rsidRPr="00291342">
          <w:rPr>
            <w:rStyle w:val="hyperlink"/>
            <w:sz w:val="28"/>
            <w:szCs w:val="28"/>
          </w:rPr>
          <w:t>Земельного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кодекса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Российской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Федерации</w:t>
        </w:r>
      </w:hyperlink>
      <w:r w:rsidRPr="002913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подано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состава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лесного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фонда;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состава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лесного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фонда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таком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расположены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защитные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леса,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1,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подпунктах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"а",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"в"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"</w:t>
      </w:r>
      <w:proofErr w:type="spellStart"/>
      <w:r w:rsidRPr="00291342">
        <w:rPr>
          <w:sz w:val="28"/>
          <w:szCs w:val="28"/>
        </w:rPr>
        <w:t>д</w:t>
      </w:r>
      <w:proofErr w:type="spellEnd"/>
      <w:r w:rsidRPr="00291342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подпунктах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"г",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"</w:t>
      </w:r>
      <w:proofErr w:type="spellStart"/>
      <w:r w:rsidRPr="00291342">
        <w:rPr>
          <w:sz w:val="28"/>
          <w:szCs w:val="28"/>
        </w:rPr>
        <w:t>з</w:t>
      </w:r>
      <w:proofErr w:type="spellEnd"/>
      <w:r w:rsidRPr="00291342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"и"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102</w:t>
      </w:r>
      <w:r>
        <w:rPr>
          <w:sz w:val="28"/>
          <w:szCs w:val="28"/>
        </w:rPr>
        <w:t xml:space="preserve"> </w:t>
      </w:r>
      <w:hyperlink r:id="rId18" w:tgtFrame="_blank" w:history="1">
        <w:r w:rsidRPr="00291342">
          <w:rPr>
            <w:rStyle w:val="hyperlink"/>
            <w:sz w:val="28"/>
            <w:szCs w:val="28"/>
          </w:rPr>
          <w:t>Лесного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кодекса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Российской</w:t>
        </w:r>
        <w:r>
          <w:rPr>
            <w:rStyle w:val="hyperlink"/>
            <w:sz w:val="28"/>
            <w:szCs w:val="28"/>
          </w:rPr>
          <w:t xml:space="preserve"> </w:t>
        </w:r>
        <w:r w:rsidRPr="00291342">
          <w:rPr>
            <w:rStyle w:val="hyperlink"/>
            <w:sz w:val="28"/>
            <w:szCs w:val="28"/>
          </w:rPr>
          <w:t>Федерации</w:t>
        </w:r>
      </w:hyperlink>
      <w:r w:rsidRPr="002913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особо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защитные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леса;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расположен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пользования,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пользования;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участком,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Закона;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границы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предстоит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образовать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пересекают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границы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вышеизложенным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основаниям,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образуется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основаниям;</w:t>
      </w:r>
      <w:proofErr w:type="gramEnd"/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подано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Заявителем,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заключался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участком,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несколькими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Заявителями,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признан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недействительным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прекращен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отказом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частями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21.2,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21.5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proofErr w:type="gramEnd"/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Закона.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2.12.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Исправимые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приостановлении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приостановления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обязан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устранить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препятствующие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обстоятельства: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учете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обратилось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ненадлежащее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лицо;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необходимые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форма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представленного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соответствуют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Федерации;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представлена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(поступила)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отсутствии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(сведений,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содержащихся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них),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запрошенных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межведомственным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запросам;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акт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являющийся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издан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пределов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компетенции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подписавшего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лица.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2.12.1.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устранению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препятствующих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осуществлению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приостановлении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lastRenderedPageBreak/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причинам,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устраняет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обстоятельства,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послужившие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приостановлении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учета,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приеме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дополнительных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подтверждающих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устранение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приложением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документов.</w:t>
      </w:r>
      <w:proofErr w:type="gramEnd"/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2.13.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приостановлении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приостановления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уведомляет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гражданина,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подавшего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участка: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границы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пересекают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границы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другого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содержатся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Едином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реестре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недвижимости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(за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случая,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преобразуемым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объектом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недвижимости);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границы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пересекают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границы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территориальных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зон,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лесничеств,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лесопарков,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случая,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выявлена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воспроизведенная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Едином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реестре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недвижимости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ошибка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определении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местоположения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территориальных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зон,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лесничеств,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лесопарков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документе,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внесены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Единый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недвижимости,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геологическому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изучению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недр,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месторождений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полезных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ископаемых,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proofErr w:type="gramEnd"/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линейных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объектов,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гидротехнических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сооружений,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водохранилищ,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искусственных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водных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законом;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доступ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(проход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проезд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пользования)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образуемому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изменяемому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земельному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обеспечен,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установления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сервитута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учета);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границы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пересекают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границы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пункта,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случая,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выявлена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воспроизведенная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Едином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реестре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недвижимости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ошибка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определении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местоположения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документе,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вносились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Единый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недвижимости;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преобразования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сохраняется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измененных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(измененный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участок),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соответствовать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установленным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предельным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(минимальным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максимальным)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размерам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участков;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недвижимости,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учете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представлено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заявление,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образуется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недвижимости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недвижимости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выдел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натуре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совершаемое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таком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образовании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преобразуемым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объектом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недвижимости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преобразуемыми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объектами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недвижимости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допускается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установленными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требованиями;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границы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пересекают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границы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случая,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выявлена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воспроизведенная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Едином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реестре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недвижимости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ошибка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определении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местоположения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документе,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вносились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Единый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недвижимости;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имеются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противоречия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сведениями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объекте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недвижимости,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содержащимися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представленных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документах,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сведениями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Единого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реестра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недвижимости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таком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объекте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недвижимости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(за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вносятся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Единого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реестра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недвижимости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таком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объекте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недвижимости);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расположен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территорий,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зон,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Законом,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пересекает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границы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территорий,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зон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(пункт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2.13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Регламента).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2.13.1.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приостановлении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испрашиваемого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2.13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основаниям.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proofErr w:type="gramStart"/>
      <w:r w:rsidRPr="00291342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</w:t>
      </w:r>
      <w:proofErr w:type="gramEnd"/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приостановлении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причинам,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уведомляет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способом,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гражданином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способа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документов.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пяти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приостановлении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осуществляются: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возможных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вариантов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возможным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уменьшением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площади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участка),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исключающие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обстоятельства;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возможных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вариантов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необходимость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согласия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предлагаемых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вариантов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предоставить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письменной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согласие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пяти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lastRenderedPageBreak/>
        <w:t>окончания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установленного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приостановления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кадастрового</w:t>
      </w:r>
      <w:proofErr w:type="gramEnd"/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учета;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установленный</w:t>
      </w:r>
      <w:r>
        <w:rPr>
          <w:sz w:val="28"/>
          <w:szCs w:val="28"/>
        </w:rPr>
        <w:t xml:space="preserve"> </w:t>
      </w:r>
      <w:proofErr w:type="gramStart"/>
      <w:r w:rsidRPr="00291342">
        <w:rPr>
          <w:sz w:val="28"/>
          <w:szCs w:val="28"/>
        </w:rPr>
        <w:t>срок</w:t>
      </w:r>
      <w:proofErr w:type="gramEnd"/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письменной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согласия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согласия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утверждает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согласованный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вариант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публичной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карте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приме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дополнительных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подтверждающих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устранение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обстоятельств.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2.14.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платы,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взимаемой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услуги.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бесплатно.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2.15.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ожидания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очереди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подаче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лично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гражданином.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обращении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гражданином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лично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ожидания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очереди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минут,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получении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лично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минут.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2.16.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услуги.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Регистрация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зависит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способа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гражданином.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2.16.1.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поданного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лично,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почте,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91342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поданные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личном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обращении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почте,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(ТОСП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МФЦ)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регистрируется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реестре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заявлений,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поданных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бумажных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носителях,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Заявителя,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почты,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часах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минутах.</w:t>
      </w:r>
      <w:proofErr w:type="gramEnd"/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2.16.2.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поданного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ФИС.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поступившие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ФИС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гражданам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регистрируются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автоматически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2.17.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помещениям,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услуга.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помещениям,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залу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ожидания,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местам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заполнения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информационным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стендам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образцами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заполнения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перечнем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обеспечению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доступности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lastRenderedPageBreak/>
        <w:t>инвалидов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объектов,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определяются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Федерации.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2.17.1.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Общие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помещениям,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ожидания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заявителей,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информационным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стендам.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Вход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помещения,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оборудован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табличкой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(вывеской),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содержащей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наименовании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режиме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работы.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ожидания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соответствовать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санитарно-эпидемиологическим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правилам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нормам,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оборудованы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системой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кондиционирования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воздуха,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противопожарной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системой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средствами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пожаротушения,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системой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оповещения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возникновении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чрезвычайной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ситуации,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туалетом.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ожидания,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заявителей,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заполнения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запросов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укомплектовываются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столами,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стульями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(кресельные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секции,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кресла,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скамьи).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мест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ожидания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исходя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фактической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нагрузки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возможностей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здании,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двух.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заполнения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обеспечены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бланками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заявлений,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образцами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заполнения,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раздаточными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информационными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материалами,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канцелярскими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принадлежностями.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Помещения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оборудованы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информационными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стендами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терминалами,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содержащими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извлечения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законодательных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актов,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нормы,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регламентирующие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услуги;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текст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Регламента;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услуги;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proofErr w:type="spellStart"/>
      <w:r w:rsidRPr="00291342">
        <w:rPr>
          <w:sz w:val="28"/>
          <w:szCs w:val="28"/>
        </w:rPr>
        <w:t>услуги</w:t>
      </w:r>
      <w:proofErr w:type="gramStart"/>
      <w:r w:rsidRPr="00291342">
        <w:rPr>
          <w:sz w:val="28"/>
          <w:szCs w:val="28"/>
        </w:rPr>
        <w:t>;м</w:t>
      </w:r>
      <w:proofErr w:type="gramEnd"/>
      <w:r w:rsidRPr="00291342">
        <w:rPr>
          <w:sz w:val="28"/>
          <w:szCs w:val="28"/>
        </w:rPr>
        <w:t>есторасположение</w:t>
      </w:r>
      <w:proofErr w:type="spellEnd"/>
      <w:r w:rsidRPr="002913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график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(режим)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работы,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номера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телефонов,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Интернет-сайта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почты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визуальной,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текстовой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proofErr w:type="spellStart"/>
      <w:r w:rsidRPr="00291342">
        <w:rPr>
          <w:sz w:val="28"/>
          <w:szCs w:val="28"/>
        </w:rPr>
        <w:t>мультимедийной</w:t>
      </w:r>
      <w:proofErr w:type="spellEnd"/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формах.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Оформление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визуальной,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текстовой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proofErr w:type="spellStart"/>
      <w:r w:rsidRPr="00291342">
        <w:rPr>
          <w:sz w:val="28"/>
          <w:szCs w:val="28"/>
        </w:rPr>
        <w:t>мультимедийной</w:t>
      </w:r>
      <w:proofErr w:type="spellEnd"/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соответствовать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оптимальному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зрительному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слуховому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восприятию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гражданами.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Прием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специально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оборудованных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помещениях,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обеспечивать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соответствовать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комфортным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условиям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оптимальным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условиям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специалистов,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услуги.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2.17.2.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обеспечению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доступности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объектов,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мест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ожидания,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стендов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инвалидов.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инвалидам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(включая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инвалидов,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использующих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кресла-коляски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собак-проводников):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самостоятельного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передвижения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расположено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здание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администрации,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беспрепятственного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доступа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входа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такое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здание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выхода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него,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посадки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транспортное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средство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высадки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него,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кресла-коляски;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сопровождение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инвалидов,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имеющих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стойкие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расстройства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функции;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оказание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помощи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инвалидам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преодолении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барьеров,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мешающих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получению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наравне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лицами.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91342">
        <w:rPr>
          <w:b/>
          <w:sz w:val="28"/>
          <w:szCs w:val="28"/>
        </w:rPr>
        <w:t>2.18.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доступности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услуги: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информированность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Заявителей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услуге;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наглядность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предоставляемой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информации;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комфортность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ожидания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услуги;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вежливость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тактичность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специалистов,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предоставляющих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услугу;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компетентность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персонала;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оперативность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профессиональная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грамотность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персонала;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полнота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информирования;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сроков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услуги;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обоснованных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жалоб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заявителей.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Продолжительность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специалистом,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ответственным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личном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обращении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минут.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получена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заявителем: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лично;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телефону;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почты.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2.19.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подаче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гражданином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многофункциональный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центр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Гражданин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подать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(ТОСП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МФЦ)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соглашением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взаимодействии,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заключенным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</w:t>
      </w:r>
      <w:proofErr w:type="gramStart"/>
      <w:r w:rsidRPr="00291342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гражданин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подает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(ТОСП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МФЦ)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подготовку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публичной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кадастровой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карте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соответственно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lastRenderedPageBreak/>
        <w:t>многофункциональный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центр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прав.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91342">
        <w:rPr>
          <w:b/>
          <w:sz w:val="28"/>
          <w:szCs w:val="28"/>
        </w:rPr>
        <w:t>2.20. Особенности предоставления муниципальной услуги в электронной форме.</w:t>
      </w:r>
    </w:p>
    <w:p w:rsidR="00291342" w:rsidRPr="00291342" w:rsidRDefault="00291342" w:rsidP="002913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342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осуществляться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форме,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ФИС.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указанном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прилагаемая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нему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схема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направляется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документа.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подписи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выбору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подписанный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безвозмездного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земельным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участком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направлен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</w:t>
      </w:r>
      <w:r w:rsidRPr="00291342">
        <w:rPr>
          <w:sz w:val="28"/>
          <w:szCs w:val="28"/>
        </w:rPr>
        <w:t>системы.</w:t>
      </w:r>
    </w:p>
    <w:p w:rsidR="00E7079E" w:rsidRPr="00291342" w:rsidRDefault="00E7079E" w:rsidP="002913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079E" w:rsidRPr="00291342" w:rsidSect="00E7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342"/>
    <w:rsid w:val="00291342"/>
    <w:rsid w:val="00E603E1"/>
    <w:rsid w:val="00E7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2913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B1D2B01-EF46-4344-AB8C-133CA45C2263" TargetMode="External"/><Relationship Id="rId13" Type="http://schemas.openxmlformats.org/officeDocument/2006/relationships/hyperlink" Target="https://pravo-search.minjust.ru/bigs/showDocument.html?id=9CF2F1C3-393D-4051-A52D-9923B0E51C0C" TargetMode="External"/><Relationship Id="rId18" Type="http://schemas.openxmlformats.org/officeDocument/2006/relationships/hyperlink" Target="https://pravo-search.minjust.ru/bigs/showDocument.html?id=99249E7B-F9C8-4D12-B906-BB583B820A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CF2F1C3-393D-4051-A52D-9923B0E51C0C" TargetMode="External"/><Relationship Id="rId12" Type="http://schemas.openxmlformats.org/officeDocument/2006/relationships/hyperlink" Target="https://pravo-search.minjust.ru/bigs/showDocument.html?id=9CF2F1C3-393D-4051-A52D-9923B0E51C0C" TargetMode="External"/><Relationship Id="rId17" Type="http://schemas.openxmlformats.org/officeDocument/2006/relationships/hyperlink" Target="https://pravo-search.minjust.ru/bigs/showDocument.html?id=9CF2F1C3-393D-4051-A52D-9923B0E51C0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9CF2F1C3-393D-4051-A52D-9923B0E51C0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63D77A7C-196B-40AD-BFE9-C9EDF20A9C93" TargetMode="External"/><Relationship Id="rId11" Type="http://schemas.openxmlformats.org/officeDocument/2006/relationships/hyperlink" Target="https://pravo-search.minjust.ru/bigs/showDocument.html?id=9CF2F1C3-393D-4051-A52D-9923B0E51C0C" TargetMode="External"/><Relationship Id="rId5" Type="http://schemas.openxmlformats.org/officeDocument/2006/relationships/hyperlink" Target="https://pravo-search.minjust.ru/bigs/showDocument.html?id=9CF2F1C3-393D-4051-A52D-9923B0E51C0C" TargetMode="External"/><Relationship Id="rId15" Type="http://schemas.openxmlformats.org/officeDocument/2006/relationships/hyperlink" Target="https://pravo-search.minjust.ru/bigs/showDocument.html?id=9CF2F1C3-393D-4051-A52D-9923B0E51C0C" TargetMode="External"/><Relationship Id="rId10" Type="http://schemas.openxmlformats.org/officeDocument/2006/relationships/hyperlink" Target="https://pravo-search.minjust.ru/bigs/showDocument.html?id=9CF2F1C3-393D-4051-A52D-9923B0E51C0C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15D4560C-D530-4955-BF7E-F734337AE80B" TargetMode="External"/><Relationship Id="rId9" Type="http://schemas.openxmlformats.org/officeDocument/2006/relationships/hyperlink" Target="https://pravo-search.minjust.ru/bigs/showDocument.html?id=9CF2F1C3-393D-4051-A52D-9923B0E51C0C" TargetMode="External"/><Relationship Id="rId14" Type="http://schemas.openxmlformats.org/officeDocument/2006/relationships/hyperlink" Target="https://pravo-search.minjust.ru/bigs/showDocument.html?id=9CF2F1C3-393D-4051-A52D-9923B0E51C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8930</Words>
  <Characters>50906</Characters>
  <Application>Microsoft Office Word</Application>
  <DocSecurity>0</DocSecurity>
  <Lines>424</Lines>
  <Paragraphs>119</Paragraphs>
  <ScaleCrop>false</ScaleCrop>
  <Company/>
  <LinksUpToDate>false</LinksUpToDate>
  <CharactersWithSpaces>59717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АМР</cp:lastModifiedBy>
  <cp:revision>1</cp:revision>
  <dcterms:created xsi:type="dcterms:W3CDTF">2023-03-13T09:47:00Z</dcterms:created>
  <dcterms:modified xsi:type="dcterms:W3CDTF">2023-03-13T09:54:00Z</dcterms:modified>
</cp:coreProperties>
</file>