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2C" w:rsidRPr="002B102C" w:rsidRDefault="002B102C" w:rsidP="002B102C">
      <w:pPr>
        <w:autoSpaceDE w:val="0"/>
        <w:autoSpaceDN w:val="0"/>
        <w:adjustRightInd w:val="0"/>
        <w:spacing w:after="0" w:line="240" w:lineRule="auto"/>
        <w:jc w:val="center"/>
        <w:rPr>
          <w:rFonts w:ascii="Times New Roman" w:eastAsia="Times New Roman" w:hAnsi="Times New Roman" w:cs="Arial"/>
          <w:bCs/>
          <w:color w:val="000000"/>
          <w:spacing w:val="-11"/>
          <w:sz w:val="28"/>
          <w:szCs w:val="28"/>
          <w:lang w:eastAsia="en-US"/>
        </w:rPr>
      </w:pPr>
      <w:r>
        <w:rPr>
          <w:rFonts w:ascii="Times New Roman" w:eastAsia="Times New Roman" w:hAnsi="Times New Roman" w:cs="Times New Roman"/>
          <w:b/>
          <w:i/>
          <w:noProof/>
          <w:color w:val="000000"/>
          <w:sz w:val="28"/>
          <w:szCs w:val="28"/>
        </w:rPr>
        <w:drawing>
          <wp:anchor distT="36195" distB="36195" distL="25400" distR="25400" simplePos="0" relativeHeight="251660288" behindDoc="0" locked="0" layoutInCell="1" allowOverlap="1">
            <wp:simplePos x="0" y="0"/>
            <wp:positionH relativeFrom="page">
              <wp:posOffset>3838575</wp:posOffset>
            </wp:positionH>
            <wp:positionV relativeFrom="paragraph">
              <wp:posOffset>-467360</wp:posOffset>
            </wp:positionV>
            <wp:extent cx="800100" cy="884555"/>
            <wp:effectExtent l="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00100" cy="884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B102C" w:rsidRPr="002B102C" w:rsidRDefault="002B102C" w:rsidP="002B102C">
      <w:pPr>
        <w:spacing w:after="0" w:line="240" w:lineRule="auto"/>
        <w:ind w:firstLine="567"/>
        <w:jc w:val="center"/>
        <w:rPr>
          <w:rFonts w:ascii="Times New Roman" w:eastAsia="Times New Roman" w:hAnsi="Times New Roman" w:cs="Times New Roman"/>
          <w:b/>
          <w:bCs/>
          <w:sz w:val="24"/>
          <w:szCs w:val="24"/>
        </w:rPr>
      </w:pPr>
      <w:r w:rsidRPr="002B102C">
        <w:rPr>
          <w:rFonts w:ascii="Times New Roman" w:eastAsia="Times New Roman" w:hAnsi="Times New Roman" w:cs="Times New Roman"/>
          <w:b/>
          <w:bCs/>
          <w:sz w:val="24"/>
          <w:szCs w:val="24"/>
        </w:rPr>
        <w:t>СОВЕТ МУНИЦИПАЛЬНОГО РАЙОНА</w:t>
      </w:r>
    </w:p>
    <w:p w:rsidR="002B102C" w:rsidRPr="002B102C" w:rsidRDefault="002B102C" w:rsidP="002B102C">
      <w:pPr>
        <w:spacing w:after="0" w:line="240" w:lineRule="auto"/>
        <w:ind w:firstLine="567"/>
        <w:jc w:val="center"/>
        <w:rPr>
          <w:rFonts w:ascii="Times New Roman" w:eastAsia="Times New Roman" w:hAnsi="Times New Roman" w:cs="Times New Roman"/>
          <w:b/>
          <w:bCs/>
          <w:sz w:val="24"/>
          <w:szCs w:val="24"/>
        </w:rPr>
      </w:pPr>
      <w:r w:rsidRPr="002B102C">
        <w:rPr>
          <w:rFonts w:ascii="Times New Roman" w:eastAsia="Times New Roman" w:hAnsi="Times New Roman" w:cs="Times New Roman"/>
          <w:b/>
          <w:bCs/>
          <w:sz w:val="24"/>
          <w:szCs w:val="24"/>
        </w:rPr>
        <w:t>«НЕРЧИНСКО-ЗАВОДСКИЙ РАЙОН»</w:t>
      </w:r>
    </w:p>
    <w:p w:rsidR="002B102C" w:rsidRPr="002B102C" w:rsidRDefault="002B102C" w:rsidP="002B102C">
      <w:pPr>
        <w:autoSpaceDE w:val="0"/>
        <w:autoSpaceDN w:val="0"/>
        <w:adjustRightInd w:val="0"/>
        <w:spacing w:after="0" w:line="240" w:lineRule="auto"/>
        <w:jc w:val="center"/>
        <w:rPr>
          <w:rFonts w:ascii="Times New Roman" w:eastAsia="Times New Roman" w:hAnsi="Times New Roman" w:cs="Arial"/>
          <w:bCs/>
          <w:color w:val="000000"/>
          <w:spacing w:val="-11"/>
          <w:sz w:val="28"/>
          <w:szCs w:val="28"/>
          <w:lang w:eastAsia="en-US"/>
        </w:rPr>
      </w:pPr>
    </w:p>
    <w:p w:rsidR="002B102C" w:rsidRPr="002B102C" w:rsidRDefault="002B102C" w:rsidP="002B102C">
      <w:pPr>
        <w:autoSpaceDE w:val="0"/>
        <w:autoSpaceDN w:val="0"/>
        <w:adjustRightInd w:val="0"/>
        <w:spacing w:after="0" w:line="240" w:lineRule="auto"/>
        <w:jc w:val="center"/>
        <w:rPr>
          <w:rFonts w:ascii="Times New Roman" w:eastAsia="Times New Roman" w:hAnsi="Times New Roman" w:cs="Arial"/>
          <w:bCs/>
          <w:color w:val="000000"/>
          <w:spacing w:val="-11"/>
          <w:sz w:val="28"/>
          <w:szCs w:val="28"/>
          <w:lang w:eastAsia="en-US"/>
        </w:rPr>
      </w:pPr>
    </w:p>
    <w:p w:rsidR="002B102C" w:rsidRPr="002B102C" w:rsidRDefault="00994BD9" w:rsidP="002B102C">
      <w:pPr>
        <w:shd w:val="clear" w:color="auto" w:fill="FFFFFF"/>
        <w:spacing w:after="0" w:line="240" w:lineRule="auto"/>
        <w:ind w:firstLine="567"/>
        <w:jc w:val="center"/>
        <w:rPr>
          <w:rFonts w:ascii="Times New Roman" w:eastAsia="Times New Roman" w:hAnsi="Times New Roman" w:cs="Times New Roman"/>
          <w:b/>
          <w:bCs/>
          <w:color w:val="000000"/>
          <w:spacing w:val="-14"/>
          <w:sz w:val="32"/>
          <w:szCs w:val="32"/>
        </w:rPr>
      </w:pPr>
      <w:r>
        <w:rPr>
          <w:rFonts w:ascii="Times New Roman" w:eastAsia="Times New Roman" w:hAnsi="Times New Roman" w:cs="Times New Roman"/>
          <w:b/>
          <w:bCs/>
          <w:color w:val="000000"/>
          <w:spacing w:val="-14"/>
          <w:sz w:val="32"/>
          <w:szCs w:val="32"/>
        </w:rPr>
        <w:t>РЕШЕНИЕ</w:t>
      </w:r>
    </w:p>
    <w:p w:rsidR="002B102C" w:rsidRPr="002B102C" w:rsidRDefault="002B102C" w:rsidP="002B102C">
      <w:pPr>
        <w:shd w:val="clear" w:color="auto" w:fill="FFFFFF"/>
        <w:spacing w:after="0" w:line="240" w:lineRule="auto"/>
        <w:ind w:firstLine="567"/>
        <w:jc w:val="center"/>
        <w:rPr>
          <w:rFonts w:ascii="Times New Roman" w:eastAsia="Times New Roman" w:hAnsi="Times New Roman" w:cs="Times New Roman"/>
          <w:b/>
          <w:bCs/>
          <w:color w:val="000000"/>
          <w:spacing w:val="-14"/>
          <w:sz w:val="32"/>
          <w:szCs w:val="32"/>
        </w:rPr>
      </w:pPr>
    </w:p>
    <w:p w:rsidR="002B102C" w:rsidRPr="007C48D2" w:rsidRDefault="00C634B5" w:rsidP="002B102C">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1C5D2B">
        <w:rPr>
          <w:rFonts w:ascii="Times New Roman" w:eastAsia="Times New Roman" w:hAnsi="Times New Roman" w:cs="Times New Roman"/>
          <w:bCs/>
          <w:color w:val="000000"/>
          <w:sz w:val="28"/>
          <w:szCs w:val="28"/>
        </w:rPr>
        <w:t>28</w:t>
      </w:r>
      <w:r w:rsidR="007C48D2">
        <w:rPr>
          <w:rFonts w:ascii="Times New Roman" w:eastAsia="Times New Roman" w:hAnsi="Times New Roman" w:cs="Times New Roman"/>
          <w:bCs/>
          <w:color w:val="000000"/>
          <w:sz w:val="28"/>
          <w:szCs w:val="28"/>
        </w:rPr>
        <w:t xml:space="preserve"> </w:t>
      </w:r>
      <w:r w:rsidR="002B102C" w:rsidRPr="002B102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7C48D2">
        <w:rPr>
          <w:rFonts w:ascii="Times New Roman" w:eastAsia="Times New Roman" w:hAnsi="Times New Roman" w:cs="Times New Roman"/>
          <w:bCs/>
          <w:color w:val="000000"/>
          <w:sz w:val="28"/>
          <w:szCs w:val="28"/>
        </w:rPr>
        <w:t xml:space="preserve">  </w:t>
      </w:r>
      <w:r w:rsidR="001C5D2B">
        <w:rPr>
          <w:rFonts w:ascii="Times New Roman" w:eastAsia="Times New Roman" w:hAnsi="Times New Roman" w:cs="Times New Roman"/>
          <w:bCs/>
          <w:color w:val="000000"/>
          <w:sz w:val="28"/>
          <w:szCs w:val="28"/>
        </w:rPr>
        <w:t>марта</w:t>
      </w:r>
      <w:r>
        <w:rPr>
          <w:rFonts w:ascii="Times New Roman" w:eastAsia="Times New Roman" w:hAnsi="Times New Roman" w:cs="Times New Roman"/>
          <w:bCs/>
          <w:color w:val="000000"/>
          <w:sz w:val="28"/>
          <w:szCs w:val="28"/>
        </w:rPr>
        <w:t xml:space="preserve"> 202</w:t>
      </w:r>
      <w:r w:rsidR="001C5D2B">
        <w:rPr>
          <w:rFonts w:ascii="Times New Roman" w:eastAsia="Times New Roman" w:hAnsi="Times New Roman" w:cs="Times New Roman"/>
          <w:bCs/>
          <w:color w:val="000000"/>
          <w:sz w:val="28"/>
          <w:szCs w:val="28"/>
        </w:rPr>
        <w:t>2</w:t>
      </w:r>
      <w:r w:rsidR="007C48D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2B102C" w:rsidRPr="002B102C">
        <w:rPr>
          <w:rFonts w:ascii="Times New Roman" w:eastAsia="Times New Roman" w:hAnsi="Times New Roman" w:cs="Times New Roman"/>
          <w:bCs/>
          <w:color w:val="000000"/>
          <w:sz w:val="28"/>
          <w:szCs w:val="28"/>
        </w:rPr>
        <w:t xml:space="preserve">года </w:t>
      </w:r>
      <w:r w:rsidR="002B102C" w:rsidRPr="002B102C">
        <w:rPr>
          <w:rFonts w:ascii="Times New Roman" w:eastAsia="Times New Roman" w:hAnsi="Times New Roman" w:cs="Times New Roman"/>
          <w:bCs/>
          <w:color w:val="000000"/>
          <w:sz w:val="28"/>
          <w:szCs w:val="28"/>
        </w:rPr>
        <w:tab/>
      </w:r>
      <w:r w:rsidR="002B102C" w:rsidRPr="002B102C">
        <w:rPr>
          <w:rFonts w:ascii="Times New Roman" w:eastAsia="Times New Roman" w:hAnsi="Times New Roman" w:cs="Times New Roman"/>
          <w:bCs/>
          <w:color w:val="000000"/>
          <w:sz w:val="28"/>
          <w:szCs w:val="28"/>
        </w:rPr>
        <w:tab/>
      </w:r>
      <w:r w:rsidR="002B102C" w:rsidRPr="002B102C">
        <w:rPr>
          <w:rFonts w:ascii="Times New Roman" w:eastAsia="Times New Roman" w:hAnsi="Times New Roman" w:cs="Times New Roman"/>
          <w:bCs/>
          <w:color w:val="000000"/>
          <w:sz w:val="28"/>
          <w:szCs w:val="28"/>
        </w:rPr>
        <w:tab/>
      </w:r>
      <w:r w:rsidR="002B102C" w:rsidRPr="002B102C">
        <w:rPr>
          <w:rFonts w:ascii="Times New Roman" w:eastAsia="Times New Roman" w:hAnsi="Times New Roman" w:cs="Times New Roman"/>
          <w:bCs/>
          <w:color w:val="000000"/>
          <w:sz w:val="28"/>
          <w:szCs w:val="28"/>
        </w:rPr>
        <w:tab/>
        <w:t xml:space="preserve">   </w:t>
      </w:r>
      <w:r w:rsidR="000F4A7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 </w:t>
      </w:r>
      <w:r w:rsidR="007C48D2">
        <w:rPr>
          <w:rFonts w:ascii="Times New Roman" w:eastAsia="Times New Roman" w:hAnsi="Times New Roman" w:cs="Times New Roman"/>
          <w:bCs/>
          <w:color w:val="000000"/>
          <w:sz w:val="28"/>
          <w:szCs w:val="28"/>
        </w:rPr>
        <w:t xml:space="preserve"> </w:t>
      </w:r>
      <w:r w:rsidR="00994BD9">
        <w:rPr>
          <w:rFonts w:ascii="Times New Roman" w:eastAsia="Times New Roman" w:hAnsi="Times New Roman" w:cs="Times New Roman"/>
          <w:bCs/>
          <w:color w:val="000000"/>
          <w:sz w:val="28"/>
          <w:szCs w:val="28"/>
        </w:rPr>
        <w:t>38</w:t>
      </w:r>
    </w:p>
    <w:p w:rsidR="002B102C" w:rsidRPr="002B102C" w:rsidRDefault="002B102C" w:rsidP="002B102C">
      <w:pPr>
        <w:spacing w:after="0" w:line="240" w:lineRule="auto"/>
        <w:ind w:left="284" w:firstLine="567"/>
        <w:jc w:val="center"/>
        <w:rPr>
          <w:rFonts w:ascii="Times New Roman" w:eastAsia="Times New Roman" w:hAnsi="Times New Roman" w:cs="Times New Roman"/>
          <w:bCs/>
          <w:sz w:val="24"/>
          <w:szCs w:val="24"/>
        </w:rPr>
      </w:pPr>
    </w:p>
    <w:p w:rsidR="002B102C" w:rsidRPr="002B102C" w:rsidRDefault="002B102C" w:rsidP="002B102C">
      <w:pPr>
        <w:spacing w:after="0" w:line="240" w:lineRule="auto"/>
        <w:ind w:left="284" w:firstLine="567"/>
        <w:jc w:val="center"/>
        <w:rPr>
          <w:rFonts w:ascii="Times New Roman" w:eastAsia="Times New Roman" w:hAnsi="Times New Roman" w:cs="Times New Roman"/>
          <w:bCs/>
          <w:sz w:val="24"/>
          <w:szCs w:val="24"/>
        </w:rPr>
      </w:pPr>
    </w:p>
    <w:p w:rsidR="002B102C" w:rsidRPr="00405E89" w:rsidRDefault="002B102C" w:rsidP="002B102C">
      <w:pPr>
        <w:spacing w:after="0" w:line="240" w:lineRule="auto"/>
        <w:ind w:left="284" w:firstLine="567"/>
        <w:jc w:val="center"/>
        <w:rPr>
          <w:rFonts w:ascii="Times New Roman" w:eastAsia="Times New Roman" w:hAnsi="Times New Roman" w:cs="Times New Roman"/>
          <w:bCs/>
          <w:sz w:val="28"/>
          <w:szCs w:val="28"/>
        </w:rPr>
      </w:pPr>
      <w:r w:rsidRPr="00405E89">
        <w:rPr>
          <w:rFonts w:ascii="Times New Roman" w:eastAsia="Times New Roman" w:hAnsi="Times New Roman" w:cs="Times New Roman"/>
          <w:bCs/>
          <w:sz w:val="28"/>
          <w:szCs w:val="28"/>
        </w:rPr>
        <w:t>с. Нерчинский Завод</w:t>
      </w:r>
    </w:p>
    <w:p w:rsidR="002B102C" w:rsidRPr="002B102C" w:rsidRDefault="002B102C" w:rsidP="002B102C">
      <w:pPr>
        <w:spacing w:after="0" w:line="240" w:lineRule="auto"/>
        <w:ind w:left="284" w:firstLine="567"/>
        <w:jc w:val="center"/>
        <w:rPr>
          <w:rFonts w:ascii="Times New Roman" w:eastAsia="Times New Roman" w:hAnsi="Times New Roman" w:cs="Times New Roman"/>
          <w:bCs/>
          <w:sz w:val="24"/>
          <w:szCs w:val="24"/>
        </w:rPr>
      </w:pPr>
    </w:p>
    <w:p w:rsidR="002B102C" w:rsidRPr="002B102C" w:rsidRDefault="002B102C" w:rsidP="002B102C">
      <w:pPr>
        <w:spacing w:after="0" w:line="240" w:lineRule="auto"/>
        <w:ind w:left="284" w:firstLine="567"/>
        <w:jc w:val="center"/>
        <w:rPr>
          <w:rFonts w:ascii="Times New Roman" w:eastAsia="Times New Roman" w:hAnsi="Times New Roman" w:cs="Times New Roman"/>
          <w:bCs/>
          <w:sz w:val="24"/>
          <w:szCs w:val="24"/>
        </w:rPr>
      </w:pPr>
    </w:p>
    <w:p w:rsidR="00E7397A" w:rsidRPr="00E7397A" w:rsidRDefault="002B102C" w:rsidP="00E7397A">
      <w:pPr>
        <w:spacing w:after="0" w:line="240" w:lineRule="auto"/>
        <w:ind w:firstLine="709"/>
        <w:jc w:val="both"/>
        <w:rPr>
          <w:rFonts w:ascii="Times New Roman" w:eastAsia="Times New Roman" w:hAnsi="Times New Roman" w:cs="Times New Roman"/>
          <w:b/>
          <w:color w:val="000000"/>
          <w:sz w:val="28"/>
          <w:szCs w:val="28"/>
        </w:rPr>
      </w:pPr>
      <w:r w:rsidRPr="002B102C">
        <w:rPr>
          <w:rFonts w:ascii="Times New Roman" w:eastAsia="Times New Roman" w:hAnsi="Times New Roman" w:cs="Times New Roman"/>
          <w:b/>
          <w:color w:val="000000"/>
          <w:sz w:val="28"/>
          <w:szCs w:val="28"/>
        </w:rPr>
        <w:t xml:space="preserve"> </w:t>
      </w:r>
      <w:r w:rsidR="00E7397A">
        <w:rPr>
          <w:rFonts w:ascii="Times New Roman" w:eastAsia="Times New Roman" w:hAnsi="Times New Roman" w:cs="Times New Roman"/>
          <w:b/>
          <w:color w:val="000000"/>
          <w:sz w:val="28"/>
          <w:szCs w:val="28"/>
        </w:rPr>
        <w:t xml:space="preserve">Об утверждении </w:t>
      </w:r>
      <w:r w:rsidR="00E7397A" w:rsidRPr="00E7397A">
        <w:rPr>
          <w:rFonts w:ascii="Times New Roman" w:eastAsia="Times New Roman" w:hAnsi="Times New Roman" w:cs="Times New Roman"/>
          <w:b/>
          <w:color w:val="000000"/>
          <w:sz w:val="28"/>
          <w:szCs w:val="28"/>
        </w:rPr>
        <w:t>отчета  Главы муниципального района «Нерчинско-Заводский район»  о результатах его деятельности, деятельности администрации муниципального района «Нерчинско-Заводский район» и иных подведомственных ему учреждений, в том числе по</w:t>
      </w:r>
      <w:r w:rsidR="00E7397A">
        <w:rPr>
          <w:rFonts w:ascii="Times New Roman" w:eastAsia="Times New Roman" w:hAnsi="Times New Roman" w:cs="Times New Roman"/>
          <w:b/>
          <w:color w:val="000000"/>
          <w:sz w:val="28"/>
          <w:szCs w:val="28"/>
        </w:rPr>
        <w:t xml:space="preserve"> решению вопросов поставленных </w:t>
      </w:r>
      <w:r w:rsidR="00E7397A" w:rsidRPr="00E7397A">
        <w:rPr>
          <w:rFonts w:ascii="Times New Roman" w:eastAsia="Times New Roman" w:hAnsi="Times New Roman" w:cs="Times New Roman"/>
          <w:b/>
          <w:color w:val="000000"/>
          <w:sz w:val="28"/>
          <w:szCs w:val="28"/>
        </w:rPr>
        <w:t>Советом муниципального района «Нерчинско-Заводский район»</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r w:rsidRPr="00E7397A">
        <w:rPr>
          <w:rFonts w:ascii="Times New Roman" w:eastAsia="Times New Roman" w:hAnsi="Times New Roman" w:cs="Times New Roman"/>
          <w:b/>
          <w:color w:val="000000"/>
          <w:sz w:val="28"/>
          <w:szCs w:val="28"/>
        </w:rPr>
        <w:t xml:space="preserve"> </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p>
    <w:p w:rsid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r w:rsidRPr="00E7397A">
        <w:rPr>
          <w:rFonts w:ascii="Times New Roman" w:eastAsia="Times New Roman" w:hAnsi="Times New Roman" w:cs="Times New Roman"/>
          <w:b/>
          <w:color w:val="000000"/>
          <w:sz w:val="28"/>
          <w:szCs w:val="28"/>
        </w:rPr>
        <w:t xml:space="preserve">В соответствии с Федеральным законом № 131-ФЗ от 06.2003 г. «Об общих принципах организации местного самоуправления в Российской Федерации» и Уставом муниципального </w:t>
      </w:r>
      <w:r>
        <w:rPr>
          <w:rFonts w:ascii="Times New Roman" w:eastAsia="Times New Roman" w:hAnsi="Times New Roman" w:cs="Times New Roman"/>
          <w:b/>
          <w:color w:val="000000"/>
          <w:sz w:val="28"/>
          <w:szCs w:val="28"/>
        </w:rPr>
        <w:t>района «Нерчинско-Заводский район»</w:t>
      </w:r>
      <w:r w:rsidRPr="00E7397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Положением об отчете Главы </w:t>
      </w:r>
      <w:r w:rsidRPr="00E7397A">
        <w:rPr>
          <w:rFonts w:ascii="Times New Roman" w:eastAsia="Times New Roman" w:hAnsi="Times New Roman" w:cs="Times New Roman"/>
          <w:b/>
          <w:color w:val="000000"/>
          <w:sz w:val="28"/>
          <w:szCs w:val="28"/>
        </w:rPr>
        <w:t>муниципального района «Нерчинско-Заводский район»  о результатах его деятельности, деятельности администрации муниципального района «Нерчинско-Заводский район» и иных подведомственных ему учреждений, в том числе по решению вопросов поставленных Советом муниципального района «Нерчинско-Заводский</w:t>
      </w:r>
      <w:r w:rsidR="00C812A8">
        <w:rPr>
          <w:rFonts w:ascii="Times New Roman" w:eastAsia="Times New Roman" w:hAnsi="Times New Roman" w:cs="Times New Roman"/>
          <w:b/>
          <w:color w:val="000000"/>
          <w:sz w:val="28"/>
          <w:szCs w:val="28"/>
        </w:rPr>
        <w:t xml:space="preserve"> </w:t>
      </w:r>
      <w:r w:rsidRPr="00E7397A">
        <w:rPr>
          <w:rFonts w:ascii="Times New Roman" w:eastAsia="Times New Roman" w:hAnsi="Times New Roman" w:cs="Times New Roman"/>
          <w:b/>
          <w:color w:val="000000"/>
          <w:sz w:val="28"/>
          <w:szCs w:val="28"/>
        </w:rPr>
        <w:t xml:space="preserve"> район»</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w:t>
      </w:r>
      <w:r w:rsidRPr="00E7397A">
        <w:rPr>
          <w:rFonts w:ascii="Times New Roman" w:eastAsia="Times New Roman" w:hAnsi="Times New Roman" w:cs="Times New Roman"/>
          <w:b/>
          <w:color w:val="000000"/>
          <w:sz w:val="28"/>
          <w:szCs w:val="28"/>
        </w:rPr>
        <w:t xml:space="preserve">овет </w:t>
      </w:r>
      <w:r>
        <w:rPr>
          <w:rFonts w:ascii="Times New Roman" w:eastAsia="Times New Roman" w:hAnsi="Times New Roman" w:cs="Times New Roman"/>
          <w:b/>
          <w:color w:val="000000"/>
          <w:sz w:val="28"/>
          <w:szCs w:val="28"/>
        </w:rPr>
        <w:t>муниципального района «Нерчинско-Заводский район»</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r w:rsidRPr="00E7397A">
        <w:rPr>
          <w:rFonts w:ascii="Times New Roman" w:eastAsia="Times New Roman" w:hAnsi="Times New Roman" w:cs="Times New Roman"/>
          <w:b/>
          <w:color w:val="000000"/>
          <w:sz w:val="28"/>
          <w:szCs w:val="28"/>
        </w:rPr>
        <w:t xml:space="preserve"> </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r w:rsidRPr="00E7397A">
        <w:rPr>
          <w:rFonts w:ascii="Times New Roman" w:eastAsia="Times New Roman" w:hAnsi="Times New Roman" w:cs="Times New Roman"/>
          <w:b/>
          <w:color w:val="000000"/>
          <w:sz w:val="28"/>
          <w:szCs w:val="28"/>
        </w:rPr>
        <w:t>РЕШИЛ:</w:t>
      </w:r>
    </w:p>
    <w:p w:rsidR="00E7397A" w:rsidRPr="00E7397A" w:rsidRDefault="00E7397A" w:rsidP="00E7397A">
      <w:pPr>
        <w:spacing w:after="0" w:line="240" w:lineRule="auto"/>
        <w:ind w:firstLine="709"/>
        <w:jc w:val="both"/>
        <w:rPr>
          <w:rFonts w:ascii="Times New Roman" w:eastAsia="Times New Roman" w:hAnsi="Times New Roman" w:cs="Times New Roman"/>
          <w:b/>
          <w:color w:val="000000"/>
          <w:sz w:val="28"/>
          <w:szCs w:val="28"/>
        </w:rPr>
      </w:pPr>
    </w:p>
    <w:p w:rsidR="00E7397A" w:rsidRPr="00BB4C14" w:rsidRDefault="00E7397A" w:rsidP="00E7397A">
      <w:pPr>
        <w:pStyle w:val="a7"/>
        <w:numPr>
          <w:ilvl w:val="0"/>
          <w:numId w:val="2"/>
        </w:numPr>
        <w:spacing w:after="0" w:line="240" w:lineRule="auto"/>
        <w:jc w:val="both"/>
        <w:rPr>
          <w:rFonts w:ascii="Times New Roman" w:eastAsia="Times New Roman" w:hAnsi="Times New Roman" w:cs="Times New Roman"/>
          <w:color w:val="000000"/>
          <w:sz w:val="28"/>
          <w:szCs w:val="28"/>
        </w:rPr>
      </w:pPr>
      <w:r w:rsidRPr="00BB4C14">
        <w:rPr>
          <w:rFonts w:ascii="Times New Roman" w:eastAsia="Times New Roman" w:hAnsi="Times New Roman" w:cs="Times New Roman"/>
          <w:color w:val="000000"/>
          <w:sz w:val="28"/>
          <w:szCs w:val="28"/>
        </w:rPr>
        <w:t>Утвердить отчет Главы  муниципального района «Нерчинско-Заводский район»  о результатах его деятельности, деятельности администрации муниципального района «Нерчинско-Заводский район» и иных подведомственных ему учреждений, в том числе по решению вопросов поставленных Советом муниципального района «Нерчинско-Заводский район»;</w:t>
      </w:r>
    </w:p>
    <w:p w:rsidR="00E7397A" w:rsidRDefault="00E7397A" w:rsidP="00E7397A">
      <w:pPr>
        <w:pStyle w:val="a7"/>
        <w:numPr>
          <w:ilvl w:val="0"/>
          <w:numId w:val="2"/>
        </w:numPr>
        <w:spacing w:after="0" w:line="240" w:lineRule="auto"/>
        <w:jc w:val="both"/>
        <w:rPr>
          <w:rFonts w:ascii="Times New Roman" w:eastAsia="Times New Roman" w:hAnsi="Times New Roman" w:cs="Times New Roman"/>
          <w:color w:val="000000"/>
          <w:sz w:val="28"/>
          <w:szCs w:val="28"/>
        </w:rPr>
      </w:pPr>
      <w:r w:rsidRPr="00BB4C14">
        <w:rPr>
          <w:rFonts w:ascii="Times New Roman" w:eastAsia="Times New Roman" w:hAnsi="Times New Roman" w:cs="Times New Roman"/>
          <w:color w:val="000000"/>
          <w:sz w:val="28"/>
          <w:szCs w:val="28"/>
        </w:rPr>
        <w:lastRenderedPageBreak/>
        <w:t>Признать неудовлетворительной деятельность Главы муниципального района «Нерчинско-Заводский район»</w:t>
      </w:r>
      <w:r w:rsidR="00BB4C14" w:rsidRPr="00BB4C14">
        <w:rPr>
          <w:rFonts w:ascii="Times New Roman" w:eastAsia="Times New Roman" w:hAnsi="Times New Roman" w:cs="Times New Roman"/>
          <w:color w:val="000000"/>
          <w:sz w:val="28"/>
          <w:szCs w:val="28"/>
        </w:rPr>
        <w:t xml:space="preserve"> за 2021 год;</w:t>
      </w:r>
    </w:p>
    <w:p w:rsidR="00BB4C14" w:rsidRPr="00BB4C14" w:rsidRDefault="00BB4C14" w:rsidP="00BB4C14">
      <w:pPr>
        <w:pStyle w:val="a7"/>
        <w:spacing w:after="0" w:line="240" w:lineRule="auto"/>
        <w:ind w:left="1144"/>
        <w:jc w:val="both"/>
        <w:rPr>
          <w:rFonts w:ascii="Times New Roman" w:eastAsia="Times New Roman" w:hAnsi="Times New Roman" w:cs="Times New Roman"/>
          <w:color w:val="000000"/>
          <w:sz w:val="28"/>
          <w:szCs w:val="28"/>
        </w:rPr>
      </w:pPr>
    </w:p>
    <w:p w:rsidR="00E7397A" w:rsidRDefault="00E7397A" w:rsidP="00BB4C14">
      <w:pPr>
        <w:pStyle w:val="a7"/>
        <w:numPr>
          <w:ilvl w:val="0"/>
          <w:numId w:val="2"/>
        </w:numPr>
        <w:spacing w:after="0" w:line="240" w:lineRule="auto"/>
        <w:jc w:val="both"/>
        <w:rPr>
          <w:rFonts w:ascii="Times New Roman" w:eastAsia="Times New Roman" w:hAnsi="Times New Roman" w:cs="Times New Roman"/>
          <w:color w:val="000000"/>
          <w:sz w:val="28"/>
          <w:szCs w:val="28"/>
        </w:rPr>
      </w:pPr>
      <w:r w:rsidRPr="00BB4C14">
        <w:rPr>
          <w:rFonts w:ascii="Times New Roman" w:eastAsia="Times New Roman" w:hAnsi="Times New Roman" w:cs="Times New Roman"/>
          <w:color w:val="000000"/>
          <w:sz w:val="28"/>
          <w:szCs w:val="28"/>
        </w:rPr>
        <w:t>Настоящее решение подлежит обнародованию</w:t>
      </w:r>
      <w:r w:rsidR="00BB4C14" w:rsidRPr="00BB4C14">
        <w:rPr>
          <w:rFonts w:ascii="Times New Roman" w:eastAsia="Times New Roman" w:hAnsi="Times New Roman" w:cs="Times New Roman"/>
          <w:color w:val="000000"/>
          <w:sz w:val="28"/>
          <w:szCs w:val="28"/>
        </w:rPr>
        <w:t xml:space="preserve"> в газете «Советское Приаргунье»</w:t>
      </w:r>
      <w:r w:rsidRPr="00BB4C14">
        <w:rPr>
          <w:rFonts w:ascii="Times New Roman" w:eastAsia="Times New Roman" w:hAnsi="Times New Roman" w:cs="Times New Roman"/>
          <w:color w:val="000000"/>
          <w:sz w:val="28"/>
          <w:szCs w:val="28"/>
        </w:rPr>
        <w:t xml:space="preserve">, размещению на официальном сайте </w:t>
      </w:r>
      <w:r w:rsidR="00BB4C14" w:rsidRPr="00BB4C14">
        <w:rPr>
          <w:rFonts w:ascii="Times New Roman" w:eastAsia="Times New Roman" w:hAnsi="Times New Roman" w:cs="Times New Roman"/>
          <w:color w:val="000000"/>
          <w:sz w:val="28"/>
          <w:szCs w:val="28"/>
        </w:rPr>
        <w:t>муниципального района «Нерчинско-Заводский район»;</w:t>
      </w:r>
    </w:p>
    <w:p w:rsidR="00BB4C14" w:rsidRPr="00BB4C14" w:rsidRDefault="00BB4C14" w:rsidP="00BB4C14">
      <w:pPr>
        <w:spacing w:after="0" w:line="240" w:lineRule="auto"/>
        <w:jc w:val="both"/>
        <w:rPr>
          <w:rFonts w:ascii="Times New Roman" w:eastAsia="Times New Roman" w:hAnsi="Times New Roman" w:cs="Times New Roman"/>
          <w:color w:val="000000"/>
          <w:sz w:val="28"/>
          <w:szCs w:val="28"/>
        </w:rPr>
      </w:pPr>
    </w:p>
    <w:p w:rsidR="00BB4C14" w:rsidRPr="00BB4C14" w:rsidRDefault="00BB4C14" w:rsidP="00BB4C14">
      <w:pPr>
        <w:pStyle w:val="a7"/>
        <w:numPr>
          <w:ilvl w:val="0"/>
          <w:numId w:val="2"/>
        </w:numPr>
        <w:spacing w:after="0" w:line="240" w:lineRule="auto"/>
        <w:jc w:val="both"/>
        <w:rPr>
          <w:rFonts w:ascii="Times New Roman" w:eastAsia="Times New Roman" w:hAnsi="Times New Roman" w:cs="Times New Roman"/>
          <w:color w:val="000000"/>
          <w:sz w:val="28"/>
          <w:szCs w:val="28"/>
        </w:rPr>
      </w:pPr>
      <w:r w:rsidRPr="00BB4C14">
        <w:rPr>
          <w:rFonts w:ascii="Times New Roman" w:eastAsia="Times New Roman" w:hAnsi="Times New Roman" w:cs="Times New Roman"/>
          <w:color w:val="000000"/>
          <w:sz w:val="28"/>
          <w:szCs w:val="28"/>
        </w:rPr>
        <w:t>Настоящее решение вступает в законную силу на следующий день после дня его официального обнародования.</w:t>
      </w:r>
    </w:p>
    <w:p w:rsidR="00E7397A" w:rsidRPr="00BB4C14" w:rsidRDefault="00E7397A" w:rsidP="00E7397A">
      <w:pPr>
        <w:spacing w:after="0" w:line="240" w:lineRule="auto"/>
        <w:ind w:firstLine="709"/>
        <w:jc w:val="both"/>
        <w:rPr>
          <w:rFonts w:ascii="Times New Roman" w:eastAsia="Times New Roman" w:hAnsi="Times New Roman" w:cs="Times New Roman"/>
          <w:color w:val="000000"/>
          <w:sz w:val="28"/>
          <w:szCs w:val="28"/>
        </w:rPr>
      </w:pPr>
      <w:r w:rsidRPr="00BB4C14">
        <w:rPr>
          <w:rFonts w:ascii="Times New Roman" w:eastAsia="Times New Roman" w:hAnsi="Times New Roman" w:cs="Times New Roman"/>
          <w:color w:val="000000"/>
          <w:sz w:val="28"/>
          <w:szCs w:val="28"/>
        </w:rPr>
        <w:t xml:space="preserve"> </w:t>
      </w:r>
    </w:p>
    <w:p w:rsidR="00E7397A" w:rsidRPr="00BB4C14" w:rsidRDefault="00E7397A" w:rsidP="00E7397A">
      <w:pPr>
        <w:spacing w:after="0" w:line="240" w:lineRule="auto"/>
        <w:ind w:firstLine="709"/>
        <w:jc w:val="both"/>
        <w:rPr>
          <w:rFonts w:ascii="Times New Roman" w:eastAsia="Times New Roman" w:hAnsi="Times New Roman" w:cs="Times New Roman"/>
          <w:color w:val="000000"/>
          <w:sz w:val="28"/>
          <w:szCs w:val="28"/>
        </w:rPr>
      </w:pPr>
    </w:p>
    <w:p w:rsidR="00E7397A" w:rsidRPr="00BB4C14" w:rsidRDefault="00E7397A" w:rsidP="00E7397A">
      <w:pPr>
        <w:spacing w:after="0" w:line="240" w:lineRule="auto"/>
        <w:ind w:firstLine="709"/>
        <w:jc w:val="both"/>
        <w:rPr>
          <w:rFonts w:ascii="Times New Roman" w:eastAsia="Times New Roman" w:hAnsi="Times New Roman" w:cs="Times New Roman"/>
          <w:color w:val="000000"/>
          <w:sz w:val="28"/>
          <w:szCs w:val="28"/>
        </w:rPr>
      </w:pPr>
    </w:p>
    <w:p w:rsidR="007C48D2" w:rsidRPr="00BB4C14" w:rsidRDefault="007C48D2" w:rsidP="00BB4C14">
      <w:pPr>
        <w:spacing w:after="0" w:line="240" w:lineRule="auto"/>
        <w:jc w:val="both"/>
        <w:rPr>
          <w:rFonts w:ascii="Times New Roman" w:eastAsia="Calibri" w:hAnsi="Times New Roman" w:cs="Times New Roman"/>
          <w:sz w:val="28"/>
          <w:szCs w:val="28"/>
          <w:lang w:eastAsia="en-US"/>
        </w:rPr>
      </w:pPr>
    </w:p>
    <w:p w:rsidR="007C48D2" w:rsidRPr="00BB4C14" w:rsidRDefault="007C48D2" w:rsidP="007C48D2">
      <w:pPr>
        <w:spacing w:after="0" w:line="240" w:lineRule="auto"/>
        <w:jc w:val="both"/>
        <w:rPr>
          <w:rFonts w:ascii="Times New Roman" w:eastAsia="Calibri" w:hAnsi="Times New Roman" w:cs="Times New Roman"/>
          <w:sz w:val="28"/>
          <w:szCs w:val="28"/>
          <w:lang w:eastAsia="en-US"/>
        </w:rPr>
      </w:pPr>
    </w:p>
    <w:p w:rsidR="007946AD" w:rsidRPr="00BB4C14" w:rsidRDefault="007946AD" w:rsidP="007C48D2">
      <w:pPr>
        <w:spacing w:after="0" w:line="240" w:lineRule="auto"/>
        <w:jc w:val="both"/>
        <w:rPr>
          <w:rFonts w:ascii="Times New Roman" w:eastAsia="Calibri" w:hAnsi="Times New Roman" w:cs="Times New Roman"/>
          <w:sz w:val="28"/>
          <w:szCs w:val="28"/>
          <w:lang w:eastAsia="en-US"/>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4533"/>
      </w:tblGrid>
      <w:tr w:rsidR="00405E89" w:rsidRPr="00BB4C14" w:rsidTr="007946AD">
        <w:tc>
          <w:tcPr>
            <w:tcW w:w="4782" w:type="dxa"/>
            <w:tcBorders>
              <w:top w:val="nil"/>
              <w:left w:val="nil"/>
              <w:bottom w:val="nil"/>
              <w:right w:val="nil"/>
            </w:tcBorders>
          </w:tcPr>
          <w:p w:rsidR="00405E89" w:rsidRPr="00BB4C14" w:rsidRDefault="00405E89" w:rsidP="006A2A9B">
            <w:pPr>
              <w:tabs>
                <w:tab w:val="left" w:pos="4820"/>
              </w:tabs>
              <w:suppressAutoHyphens/>
              <w:rPr>
                <w:rFonts w:ascii="Times New Roman" w:hAnsi="Times New Roman"/>
                <w:sz w:val="28"/>
                <w:szCs w:val="28"/>
                <w:lang w:eastAsia="zh-CN"/>
              </w:rPr>
            </w:pPr>
            <w:r w:rsidRPr="00BB4C14">
              <w:rPr>
                <w:rFonts w:ascii="Times New Roman" w:hAnsi="Times New Roman"/>
                <w:sz w:val="28"/>
                <w:szCs w:val="28"/>
                <w:lang w:eastAsia="ar-SA"/>
              </w:rPr>
              <w:t xml:space="preserve">Председатель Совета   </w:t>
            </w:r>
          </w:p>
          <w:p w:rsidR="00405E89" w:rsidRPr="00BB4C14" w:rsidRDefault="00405E89" w:rsidP="006A2A9B">
            <w:pPr>
              <w:tabs>
                <w:tab w:val="left" w:pos="4820"/>
              </w:tabs>
              <w:suppressAutoHyphens/>
              <w:rPr>
                <w:rFonts w:ascii="Times New Roman" w:hAnsi="Times New Roman"/>
                <w:sz w:val="28"/>
                <w:szCs w:val="28"/>
                <w:lang w:eastAsia="ar-SA"/>
              </w:rPr>
            </w:pPr>
            <w:r w:rsidRPr="00BB4C14">
              <w:rPr>
                <w:rFonts w:ascii="Times New Roman" w:hAnsi="Times New Roman"/>
                <w:sz w:val="28"/>
                <w:szCs w:val="28"/>
                <w:lang w:eastAsia="ar-SA"/>
              </w:rPr>
              <w:t xml:space="preserve">Муниципального района </w:t>
            </w:r>
          </w:p>
          <w:p w:rsidR="00405E89" w:rsidRPr="00BB4C14" w:rsidRDefault="00405E89" w:rsidP="006A2A9B">
            <w:pPr>
              <w:tabs>
                <w:tab w:val="left" w:pos="4820"/>
              </w:tabs>
              <w:suppressAutoHyphens/>
              <w:rPr>
                <w:rFonts w:ascii="Times New Roman" w:hAnsi="Times New Roman"/>
                <w:sz w:val="28"/>
                <w:szCs w:val="28"/>
                <w:lang w:eastAsia="ar-SA"/>
              </w:rPr>
            </w:pPr>
            <w:r w:rsidRPr="00BB4C14">
              <w:rPr>
                <w:rFonts w:ascii="Times New Roman" w:hAnsi="Times New Roman"/>
                <w:sz w:val="28"/>
                <w:szCs w:val="28"/>
                <w:lang w:eastAsia="ar-SA"/>
              </w:rPr>
              <w:t>«Нерчинско-Заводский район»</w:t>
            </w:r>
          </w:p>
          <w:p w:rsidR="005208C3" w:rsidRPr="00BB4C14" w:rsidRDefault="00405E89" w:rsidP="007946AD">
            <w:pPr>
              <w:tabs>
                <w:tab w:val="left" w:pos="4820"/>
              </w:tabs>
              <w:suppressAutoHyphens/>
              <w:rPr>
                <w:rFonts w:ascii="Times New Roman" w:hAnsi="Times New Roman"/>
                <w:sz w:val="28"/>
                <w:szCs w:val="28"/>
                <w:lang w:eastAsia="ar-SA"/>
              </w:rPr>
            </w:pPr>
            <w:r w:rsidRPr="00BB4C14">
              <w:rPr>
                <w:rFonts w:ascii="Times New Roman" w:hAnsi="Times New Roman"/>
                <w:sz w:val="28"/>
                <w:szCs w:val="28"/>
                <w:lang w:eastAsia="ar-SA"/>
              </w:rPr>
              <w:t>_________________ И.В. Ерохина</w:t>
            </w: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ar-SA"/>
              </w:rPr>
            </w:pPr>
          </w:p>
          <w:p w:rsidR="00E7397A" w:rsidRPr="00BB4C14" w:rsidRDefault="00E7397A" w:rsidP="007946AD">
            <w:pPr>
              <w:tabs>
                <w:tab w:val="left" w:pos="4820"/>
              </w:tabs>
              <w:suppressAutoHyphens/>
              <w:rPr>
                <w:rFonts w:ascii="Times New Roman" w:hAnsi="Times New Roman"/>
                <w:sz w:val="28"/>
                <w:szCs w:val="28"/>
                <w:lang w:eastAsia="zh-CN"/>
              </w:rPr>
            </w:pPr>
          </w:p>
        </w:tc>
        <w:tc>
          <w:tcPr>
            <w:tcW w:w="4533" w:type="dxa"/>
            <w:tcBorders>
              <w:top w:val="nil"/>
              <w:left w:val="nil"/>
              <w:bottom w:val="nil"/>
              <w:right w:val="nil"/>
            </w:tcBorders>
            <w:hideMark/>
          </w:tcPr>
          <w:p w:rsidR="00405E89" w:rsidRPr="00BB4C14" w:rsidRDefault="00405E89" w:rsidP="006A2A9B">
            <w:pPr>
              <w:suppressAutoHyphens/>
              <w:rPr>
                <w:rFonts w:ascii="Times New Roman" w:hAnsi="Times New Roman"/>
                <w:sz w:val="28"/>
                <w:szCs w:val="28"/>
                <w:lang w:eastAsia="zh-CN"/>
              </w:rPr>
            </w:pPr>
            <w:r w:rsidRPr="00BB4C14">
              <w:rPr>
                <w:rFonts w:ascii="Times New Roman" w:hAnsi="Times New Roman"/>
                <w:sz w:val="28"/>
                <w:szCs w:val="28"/>
                <w:lang w:eastAsia="ar-SA"/>
              </w:rPr>
              <w:t>Глава муниципального района</w:t>
            </w:r>
          </w:p>
          <w:p w:rsidR="00405E89" w:rsidRPr="00BB4C14" w:rsidRDefault="00405E89" w:rsidP="006A2A9B">
            <w:pPr>
              <w:suppressAutoHyphens/>
              <w:rPr>
                <w:rFonts w:ascii="Times New Roman" w:hAnsi="Times New Roman"/>
                <w:sz w:val="28"/>
                <w:szCs w:val="28"/>
                <w:lang w:eastAsia="ar-SA"/>
              </w:rPr>
            </w:pPr>
            <w:r w:rsidRPr="00BB4C14">
              <w:rPr>
                <w:rFonts w:ascii="Times New Roman" w:hAnsi="Times New Roman"/>
                <w:sz w:val="28"/>
                <w:szCs w:val="28"/>
                <w:lang w:eastAsia="ar-SA"/>
              </w:rPr>
              <w:t xml:space="preserve">«Нерчинско-Заводского района» </w:t>
            </w:r>
          </w:p>
          <w:p w:rsidR="005208C3" w:rsidRPr="00BB4C14" w:rsidRDefault="00405E89" w:rsidP="006A2A9B">
            <w:pPr>
              <w:suppressAutoHyphens/>
              <w:autoSpaceDE w:val="0"/>
              <w:rPr>
                <w:rFonts w:ascii="Times New Roman" w:hAnsi="Times New Roman"/>
                <w:sz w:val="28"/>
                <w:szCs w:val="28"/>
                <w:lang w:eastAsia="ar-SA"/>
              </w:rPr>
            </w:pPr>
            <w:r w:rsidRPr="00BB4C14">
              <w:rPr>
                <w:rFonts w:ascii="Times New Roman" w:hAnsi="Times New Roman"/>
                <w:sz w:val="28"/>
                <w:szCs w:val="28"/>
                <w:lang w:eastAsia="ar-SA"/>
              </w:rPr>
              <w:t xml:space="preserve">_____________ Е.А. Первухин   </w:t>
            </w:r>
          </w:p>
          <w:p w:rsidR="00405E89" w:rsidRPr="00BB4C14" w:rsidRDefault="00405E89" w:rsidP="006A2A9B">
            <w:pPr>
              <w:suppressAutoHyphens/>
              <w:autoSpaceDE w:val="0"/>
              <w:rPr>
                <w:rFonts w:ascii="Times New Roman" w:hAnsi="Times New Roman"/>
                <w:sz w:val="28"/>
                <w:szCs w:val="28"/>
                <w:lang w:eastAsia="zh-CN"/>
              </w:rPr>
            </w:pPr>
          </w:p>
        </w:tc>
      </w:tr>
    </w:tbl>
    <w:p w:rsidR="001D12D6" w:rsidRDefault="001D12D6" w:rsidP="007946AD">
      <w:pPr>
        <w:spacing w:after="0" w:line="240" w:lineRule="auto"/>
        <w:jc w:val="both"/>
        <w:rPr>
          <w:rFonts w:ascii="Times New Roman" w:eastAsia="Calibri" w:hAnsi="Times New Roman" w:cs="Times New Roman"/>
          <w:sz w:val="28"/>
          <w:szCs w:val="28"/>
          <w:lang w:eastAsia="en-US"/>
        </w:rPr>
      </w:pPr>
    </w:p>
    <w:p w:rsidR="001D12D6" w:rsidRDefault="001D12D6">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1D12D6" w:rsidRPr="001D12D6" w:rsidRDefault="001D12D6" w:rsidP="001D12D6">
      <w:pPr>
        <w:spacing w:after="0" w:line="240" w:lineRule="auto"/>
        <w:rPr>
          <w:rFonts w:ascii="Times New Roman" w:eastAsia="Calibri" w:hAnsi="Times New Roman" w:cs="Times New Roman"/>
          <w:b/>
          <w:sz w:val="28"/>
          <w:szCs w:val="28"/>
          <w:lang w:eastAsia="en-US"/>
        </w:rPr>
      </w:pPr>
      <w:r w:rsidRPr="001D12D6">
        <w:rPr>
          <w:rFonts w:ascii="Times New Roman" w:eastAsia="Times New Roman" w:hAnsi="Times New Roman" w:cs="Times New Roman"/>
          <w:sz w:val="28"/>
          <w:szCs w:val="28"/>
        </w:rPr>
        <w:lastRenderedPageBreak/>
        <w:t xml:space="preserve">                                                        </w:t>
      </w:r>
      <w:r w:rsidRPr="001D12D6">
        <w:rPr>
          <w:rFonts w:ascii="Times New Roman" w:eastAsia="Calibri" w:hAnsi="Times New Roman" w:cs="Times New Roman"/>
          <w:b/>
          <w:sz w:val="28"/>
          <w:szCs w:val="28"/>
          <w:lang w:eastAsia="en-US"/>
        </w:rPr>
        <w:t xml:space="preserve">Отчет </w:t>
      </w:r>
    </w:p>
    <w:p w:rsidR="001D12D6" w:rsidRPr="001D12D6" w:rsidRDefault="001D12D6" w:rsidP="001D12D6">
      <w:pPr>
        <w:spacing w:after="0" w:line="240" w:lineRule="auto"/>
        <w:contextualSpacing/>
        <w:rPr>
          <w:rFonts w:ascii="Times New Roman" w:eastAsia="Calibri" w:hAnsi="Times New Roman" w:cs="Times New Roman"/>
          <w:b/>
          <w:sz w:val="28"/>
          <w:szCs w:val="28"/>
          <w:lang w:eastAsia="en-US"/>
        </w:rPr>
      </w:pPr>
      <w:r w:rsidRPr="001D12D6">
        <w:rPr>
          <w:rFonts w:ascii="Times New Roman" w:eastAsia="Calibri" w:hAnsi="Times New Roman" w:cs="Times New Roman"/>
          <w:b/>
          <w:sz w:val="28"/>
          <w:szCs w:val="28"/>
          <w:lang w:eastAsia="en-US"/>
        </w:rPr>
        <w:t xml:space="preserve">         о деятельности администрации муниципального района</w:t>
      </w:r>
    </w:p>
    <w:p w:rsidR="001D12D6" w:rsidRPr="001D12D6" w:rsidRDefault="001D12D6" w:rsidP="001D12D6">
      <w:pPr>
        <w:spacing w:after="0" w:line="240" w:lineRule="auto"/>
        <w:ind w:firstLine="709"/>
        <w:contextualSpacing/>
        <w:rPr>
          <w:rFonts w:ascii="Times New Roman" w:eastAsia="Calibri" w:hAnsi="Times New Roman" w:cs="Times New Roman"/>
          <w:b/>
          <w:sz w:val="28"/>
          <w:szCs w:val="28"/>
          <w:lang w:eastAsia="en-US"/>
        </w:rPr>
      </w:pPr>
      <w:r w:rsidRPr="001D12D6">
        <w:rPr>
          <w:rFonts w:ascii="Times New Roman" w:eastAsia="Calibri" w:hAnsi="Times New Roman" w:cs="Times New Roman"/>
          <w:b/>
          <w:sz w:val="28"/>
          <w:szCs w:val="28"/>
          <w:lang w:eastAsia="en-US"/>
        </w:rPr>
        <w:t xml:space="preserve">      «Нерчинско-Заводский район» за 2021 год</w:t>
      </w:r>
    </w:p>
    <w:p w:rsidR="001D12D6" w:rsidRPr="001D12D6" w:rsidRDefault="001D12D6" w:rsidP="001D12D6">
      <w:pPr>
        <w:spacing w:after="0" w:line="240" w:lineRule="auto"/>
        <w:ind w:firstLine="540"/>
        <w:jc w:val="center"/>
        <w:rPr>
          <w:rFonts w:ascii="Calibri" w:eastAsia="Calibri" w:hAnsi="Calibri" w:cs="Times New Roman"/>
          <w:b/>
          <w:bCs/>
          <w:sz w:val="28"/>
          <w:szCs w:val="28"/>
          <w:lang w:eastAsia="en-US"/>
        </w:rPr>
      </w:pPr>
    </w:p>
    <w:p w:rsidR="001D12D6" w:rsidRPr="001D12D6" w:rsidRDefault="001D12D6" w:rsidP="001D12D6">
      <w:pPr>
        <w:spacing w:after="0" w:line="240" w:lineRule="auto"/>
        <w:ind w:firstLine="540"/>
        <w:rPr>
          <w:rFonts w:ascii="Times New Roman" w:eastAsia="Calibri" w:hAnsi="Times New Roman" w:cs="Times New Roman"/>
          <w:b/>
          <w:bCs/>
          <w:sz w:val="28"/>
          <w:szCs w:val="28"/>
          <w:lang w:eastAsia="en-US"/>
        </w:rPr>
      </w:pPr>
      <w:r w:rsidRPr="001D12D6">
        <w:rPr>
          <w:rFonts w:ascii="Times New Roman" w:eastAsia="Calibri" w:hAnsi="Times New Roman" w:cs="Times New Roman"/>
          <w:b/>
          <w:bCs/>
          <w:sz w:val="28"/>
          <w:szCs w:val="28"/>
          <w:lang w:eastAsia="en-US"/>
        </w:rPr>
        <w:t xml:space="preserve">      Уважаемые депутаты, уважаемые присутствующие!</w:t>
      </w:r>
    </w:p>
    <w:p w:rsidR="001D12D6" w:rsidRPr="001D12D6" w:rsidRDefault="001D12D6" w:rsidP="001D12D6">
      <w:pPr>
        <w:spacing w:after="0" w:line="240" w:lineRule="auto"/>
        <w:ind w:firstLine="540"/>
        <w:jc w:val="both"/>
        <w:rPr>
          <w:rFonts w:ascii="Times New Roman" w:eastAsia="Calibri" w:hAnsi="Times New Roman" w:cs="Times New Roman"/>
          <w:b/>
          <w:bCs/>
          <w:sz w:val="28"/>
          <w:szCs w:val="28"/>
          <w:lang w:eastAsia="en-US"/>
        </w:rPr>
      </w:pPr>
    </w:p>
    <w:p w:rsidR="001D12D6" w:rsidRPr="001D12D6" w:rsidRDefault="001D12D6" w:rsidP="001D12D6">
      <w:pPr>
        <w:spacing w:after="0" w:line="240" w:lineRule="auto"/>
        <w:ind w:right="567"/>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В соответствии с требованиями ст.6 ФЗ №131 Вашему вниманию предлагается отчет о результатах деятельности администрации муниципального района за 2021 год. </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В своем  докладе я постараюсь проинформировать о работе предприятий, и что удалось сделать администрации муниципального района  в 2021 году по исполнению возложенных на муниципальный район полномочий.</w:t>
      </w:r>
    </w:p>
    <w:p w:rsidR="001D12D6" w:rsidRPr="001D12D6" w:rsidRDefault="001D12D6" w:rsidP="001D12D6">
      <w:pPr>
        <w:spacing w:after="0" w:line="240" w:lineRule="auto"/>
        <w:ind w:right="567"/>
        <w:jc w:val="both"/>
        <w:rPr>
          <w:rFonts w:ascii="Times New Roman" w:eastAsia="Times New Roman" w:hAnsi="Times New Roman" w:cs="Times New Roman"/>
          <w:b/>
          <w:sz w:val="28"/>
          <w:szCs w:val="28"/>
        </w:rPr>
      </w:pPr>
      <w:r w:rsidRPr="001D12D6">
        <w:rPr>
          <w:rFonts w:ascii="Times New Roman" w:eastAsia="Times New Roman" w:hAnsi="Times New Roman" w:cs="Times New Roman"/>
          <w:color w:val="FF0000"/>
          <w:sz w:val="28"/>
          <w:szCs w:val="28"/>
        </w:rPr>
        <w:t xml:space="preserve">                                             </w:t>
      </w:r>
      <w:r w:rsidRPr="001D12D6">
        <w:rPr>
          <w:rFonts w:ascii="Times New Roman" w:eastAsia="Times New Roman" w:hAnsi="Times New Roman" w:cs="Times New Roman"/>
          <w:b/>
          <w:sz w:val="28"/>
          <w:szCs w:val="28"/>
        </w:rPr>
        <w:t>Бюджетная политика</w:t>
      </w:r>
    </w:p>
    <w:p w:rsidR="001D12D6" w:rsidRPr="001D12D6" w:rsidRDefault="001D12D6" w:rsidP="001D12D6">
      <w:pPr>
        <w:widowControl w:val="0"/>
        <w:autoSpaceDE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Исполнение бюджета муниципального района в 2021 году было направлено на осуществление программы социально-экономического развития района, основных направлений налоговой и бюджетной политики района.</w:t>
      </w:r>
    </w:p>
    <w:p w:rsidR="001D12D6" w:rsidRPr="001D12D6" w:rsidRDefault="001D12D6" w:rsidP="001D12D6">
      <w:pPr>
        <w:widowControl w:val="0"/>
        <w:autoSpaceDE w:val="0"/>
        <w:spacing w:after="0" w:line="240" w:lineRule="auto"/>
        <w:ind w:right="567"/>
        <w:jc w:val="both"/>
        <w:rPr>
          <w:rFonts w:ascii="Times New Roman" w:eastAsia="Times New Roman" w:hAnsi="Times New Roman" w:cs="Times New Roman"/>
          <w:spacing w:val="10"/>
          <w:sz w:val="28"/>
          <w:szCs w:val="28"/>
        </w:rPr>
      </w:pPr>
      <w:r w:rsidRPr="001D12D6">
        <w:rPr>
          <w:rFonts w:ascii="Times New Roman" w:eastAsia="Calibri" w:hAnsi="Times New Roman" w:cs="Times New Roman"/>
          <w:sz w:val="28"/>
          <w:szCs w:val="28"/>
          <w:lang w:eastAsia="en-US"/>
        </w:rPr>
        <w:t xml:space="preserve">Консолидированный бюджет муниципального района «Нерчинско-Заводский район» состоит из бюджета  муниципального района, 14 сельских поселений. </w:t>
      </w:r>
    </w:p>
    <w:p w:rsidR="001D12D6" w:rsidRPr="001D12D6" w:rsidRDefault="001D12D6" w:rsidP="001D12D6">
      <w:pPr>
        <w:autoSpaceDE w:val="0"/>
        <w:spacing w:after="0" w:line="240" w:lineRule="auto"/>
        <w:ind w:right="567"/>
        <w:jc w:val="both"/>
        <w:rPr>
          <w:rFonts w:ascii="Times New Roman" w:eastAsia="Calibri" w:hAnsi="Times New Roman" w:cs="Times New Roman"/>
          <w:spacing w:val="10"/>
          <w:sz w:val="28"/>
          <w:szCs w:val="28"/>
          <w:lang w:eastAsia="en-US"/>
        </w:rPr>
      </w:pPr>
      <w:r w:rsidRPr="001D12D6">
        <w:rPr>
          <w:rFonts w:ascii="Times New Roman" w:eastAsia="Times New Roman" w:hAnsi="Times New Roman" w:cs="Times New Roman"/>
          <w:spacing w:val="10"/>
          <w:sz w:val="28"/>
          <w:szCs w:val="28"/>
        </w:rPr>
        <w:t xml:space="preserve">Исполнение бюджета муниципального района за 2021 год составило по доходам  596 578 390,92 руб., по расходам 617 183 668, 97 руб., дефицит бюджета составил 20 605 278,05руб.  </w:t>
      </w:r>
    </w:p>
    <w:p w:rsidR="001D12D6" w:rsidRPr="001D12D6" w:rsidRDefault="001D12D6" w:rsidP="001D12D6">
      <w:pPr>
        <w:widowControl w:val="0"/>
        <w:spacing w:after="0" w:line="240" w:lineRule="auto"/>
        <w:ind w:right="567"/>
        <w:jc w:val="both"/>
        <w:rPr>
          <w:rFonts w:ascii="Times New Roman" w:eastAsia="Calibri" w:hAnsi="Times New Roman" w:cs="Times New Roman"/>
          <w:spacing w:val="10"/>
          <w:sz w:val="28"/>
          <w:szCs w:val="28"/>
          <w:lang w:eastAsia="en-US"/>
        </w:rPr>
      </w:pPr>
      <w:r w:rsidRPr="001D12D6">
        <w:rPr>
          <w:rFonts w:ascii="Times New Roman" w:eastAsia="Calibri" w:hAnsi="Times New Roman" w:cs="Times New Roman"/>
          <w:spacing w:val="10"/>
          <w:sz w:val="28"/>
          <w:szCs w:val="28"/>
          <w:lang w:eastAsia="en-US"/>
        </w:rPr>
        <w:t xml:space="preserve"> В 2021 году  была организована работа с налогоплательщиками, составляющими экономическую основу муниципального района, продолжалась работа  с невыясненными платежами.</w:t>
      </w:r>
    </w:p>
    <w:p w:rsidR="001D12D6" w:rsidRPr="001D12D6" w:rsidRDefault="001D12D6" w:rsidP="001D12D6">
      <w:pPr>
        <w:widowControl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pacing w:val="10"/>
          <w:sz w:val="28"/>
          <w:szCs w:val="28"/>
          <w:lang w:eastAsia="en-US"/>
        </w:rPr>
        <w:t>Администраторам поступлений направлено 124 уведомления об уточнении вида и принадлежности платежа в УФК для переноса с кода невыясненных платежей на соответствующие коды  в сумме 1 226 303,89, все уведомления проведены казначейством. В результате проводимой работы консолидированный бюджет муниципального района по собственным доходам исполнен по состоянию на 01 января 2022 года  в объеме 119 547 865,52 руб. или 90,5 % к уточненным бюджетным назначениям на 2021 год.</w:t>
      </w:r>
      <w:r w:rsidRPr="001D12D6">
        <w:rPr>
          <w:rFonts w:ascii="Times New Roman" w:eastAsia="Calibri" w:hAnsi="Times New Roman" w:cs="Times New Roman"/>
          <w:sz w:val="28"/>
          <w:szCs w:val="28"/>
          <w:lang w:eastAsia="en-US"/>
        </w:rPr>
        <w:t xml:space="preserve"> </w:t>
      </w:r>
    </w:p>
    <w:p w:rsidR="001D12D6" w:rsidRPr="001D12D6" w:rsidRDefault="001D12D6" w:rsidP="001D12D6">
      <w:pPr>
        <w:widowControl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Плановые назначения по НДФЛ в бюджет района запланированы в сумме  91 563 719,19 рублей, фактически поступило 78 000 712,0 рублей, невыполнение составило 13563007,19 рублей или 85,2 % к утвержденному плану.</w:t>
      </w:r>
    </w:p>
    <w:p w:rsidR="001D12D6" w:rsidRPr="001D12D6" w:rsidRDefault="001D12D6" w:rsidP="001D12D6">
      <w:pPr>
        <w:shd w:val="clear" w:color="auto" w:fill="FFFFFF"/>
        <w:spacing w:after="0" w:line="240" w:lineRule="auto"/>
        <w:ind w:right="567"/>
        <w:jc w:val="both"/>
        <w:rPr>
          <w:rFonts w:ascii="Times New Roman" w:eastAsia="Calibri" w:hAnsi="Times New Roman" w:cs="Times New Roman"/>
          <w:iCs/>
          <w:sz w:val="28"/>
          <w:szCs w:val="28"/>
          <w:lang w:eastAsia="en-US"/>
        </w:rPr>
      </w:pPr>
      <w:r w:rsidRPr="001D12D6">
        <w:rPr>
          <w:rFonts w:ascii="Times New Roman" w:eastAsia="Calibri" w:hAnsi="Times New Roman" w:cs="Times New Roman"/>
          <w:sz w:val="28"/>
          <w:szCs w:val="28"/>
          <w:lang w:eastAsia="en-US"/>
        </w:rPr>
        <w:t xml:space="preserve">      В структуре доходов консолидированного бюджета района налоговые и неналоговые доходы составили 20 %. Безвозмездные поступления из других бюджетов бюджетной системы составили 478 234 949,8 руб. (90,8 %) от плановых назначений, меньше  уровня 2020 года на 10 999 327,0 руб. Кроме того дотация на </w:t>
      </w:r>
      <w:r w:rsidRPr="001D12D6">
        <w:rPr>
          <w:rFonts w:ascii="Times New Roman" w:eastAsia="Calibri" w:hAnsi="Times New Roman" w:cs="Times New Roman"/>
          <w:sz w:val="28"/>
          <w:szCs w:val="28"/>
          <w:lang w:eastAsia="en-US"/>
        </w:rPr>
        <w:lastRenderedPageBreak/>
        <w:t>сбалансированность бюджета составила  442 326 660,24 руб. В общей сумме, дотация выше уровня 2020 года на 17 %.</w:t>
      </w:r>
      <w:r w:rsidRPr="001D12D6">
        <w:rPr>
          <w:rFonts w:ascii="Times New Roman" w:eastAsia="Times New Roman" w:hAnsi="Times New Roman" w:cs="Times New Roman"/>
          <w:sz w:val="28"/>
          <w:szCs w:val="28"/>
        </w:rPr>
        <w:t xml:space="preserve"> </w:t>
      </w:r>
    </w:p>
    <w:p w:rsidR="001D12D6" w:rsidRPr="001D12D6" w:rsidRDefault="001D12D6" w:rsidP="001D12D6">
      <w:pPr>
        <w:shd w:val="clear" w:color="auto" w:fill="FFFFFF"/>
        <w:spacing w:after="0" w:line="240" w:lineRule="auto"/>
        <w:ind w:right="567"/>
        <w:jc w:val="both"/>
        <w:rPr>
          <w:rFonts w:ascii="Times New Roman" w:eastAsia="Calibri" w:hAnsi="Times New Roman" w:cs="Times New Roman"/>
          <w:iCs/>
          <w:sz w:val="28"/>
          <w:szCs w:val="28"/>
          <w:lang w:eastAsia="en-US"/>
        </w:rPr>
      </w:pPr>
      <w:r w:rsidRPr="001D12D6">
        <w:rPr>
          <w:rFonts w:ascii="Times New Roman" w:eastAsia="Calibri" w:hAnsi="Times New Roman" w:cs="Times New Roman"/>
          <w:iCs/>
          <w:sz w:val="28"/>
          <w:szCs w:val="28"/>
          <w:lang w:eastAsia="en-US"/>
        </w:rPr>
        <w:t>В 2021 г. поступило  в бюджет района  от аренды земельных участков 6 793 128,36 руб., от запланированной суммы 2 500 000,0 руб перевыполнение плана составило 172 %.</w:t>
      </w:r>
    </w:p>
    <w:p w:rsidR="001D12D6" w:rsidRPr="001D12D6" w:rsidRDefault="001D12D6" w:rsidP="001D12D6">
      <w:pPr>
        <w:shd w:val="clear" w:color="auto" w:fill="FFFFFF"/>
        <w:spacing w:after="0" w:line="240" w:lineRule="auto"/>
        <w:ind w:right="567"/>
        <w:jc w:val="both"/>
        <w:rPr>
          <w:rFonts w:ascii="Times New Roman" w:eastAsia="Calibri" w:hAnsi="Times New Roman" w:cs="Times New Roman"/>
          <w:iCs/>
          <w:sz w:val="28"/>
          <w:szCs w:val="28"/>
          <w:lang w:eastAsia="en-US"/>
        </w:rPr>
      </w:pPr>
      <w:r w:rsidRPr="001D12D6">
        <w:rPr>
          <w:rFonts w:ascii="Times New Roman" w:eastAsia="Calibri" w:hAnsi="Times New Roman" w:cs="Times New Roman"/>
          <w:iCs/>
          <w:sz w:val="28"/>
          <w:szCs w:val="28"/>
          <w:lang w:eastAsia="en-US"/>
        </w:rPr>
        <w:t>От продажи земельных участков поступило доходов в сумме 1 067 760,07 руб.</w:t>
      </w:r>
    </w:p>
    <w:p w:rsidR="001D12D6" w:rsidRPr="001D12D6" w:rsidRDefault="001D12D6" w:rsidP="001D12D6">
      <w:pPr>
        <w:spacing w:after="0" w:line="240" w:lineRule="auto"/>
        <w:jc w:val="both"/>
        <w:rPr>
          <w:rFonts w:ascii="Times New Roman" w:eastAsia="Times New Roman" w:hAnsi="Times New Roman" w:cs="Times New Roman"/>
          <w:color w:val="000000"/>
          <w:sz w:val="27"/>
          <w:szCs w:val="27"/>
        </w:rPr>
      </w:pPr>
      <w:r w:rsidRPr="001D12D6">
        <w:rPr>
          <w:rFonts w:ascii="Times New Roman" w:eastAsia="Times New Roman" w:hAnsi="Times New Roman" w:cs="Times New Roman"/>
          <w:color w:val="000000"/>
          <w:sz w:val="28"/>
          <w:szCs w:val="28"/>
        </w:rPr>
        <w:t>В целях увеличения доходов местного бюджета, а также организации контроля за начислением и поступлением земельного налога и налога на имущество физических лиц проводятся следующие мероприятия</w:t>
      </w:r>
    </w:p>
    <w:p w:rsidR="001D12D6" w:rsidRPr="001D12D6" w:rsidRDefault="001D12D6" w:rsidP="001D12D6">
      <w:pPr>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1.выявление собственников земельных участков и другого недвижимого имущества и привлечения их к налогообложению.</w:t>
      </w:r>
    </w:p>
    <w:p w:rsidR="001D12D6" w:rsidRPr="001D12D6" w:rsidRDefault="001D12D6" w:rsidP="001D12D6">
      <w:pPr>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2.содействие в оформлении прав собственности на земельные участки и имущество физическими лицами.</w:t>
      </w:r>
    </w:p>
    <w:p w:rsidR="001D12D6" w:rsidRPr="001D12D6" w:rsidRDefault="001D12D6" w:rsidP="001D12D6">
      <w:pPr>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3.установление экономически обоснованных налоговых ставок по местным налогам.</w:t>
      </w:r>
    </w:p>
    <w:p w:rsidR="001D12D6" w:rsidRPr="001D12D6" w:rsidRDefault="001D12D6" w:rsidP="001D12D6">
      <w:pPr>
        <w:widowControl w:val="0"/>
        <w:spacing w:after="0" w:line="240" w:lineRule="auto"/>
        <w:ind w:right="567"/>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14"/>
          <w:szCs w:val="14"/>
        </w:rPr>
        <w:t>   </w:t>
      </w:r>
      <w:r w:rsidRPr="001D12D6">
        <w:rPr>
          <w:rFonts w:ascii="Times New Roman" w:eastAsia="Times New Roman" w:hAnsi="Times New Roman" w:cs="Times New Roman"/>
          <w:color w:val="000000"/>
          <w:sz w:val="28"/>
          <w:szCs w:val="28"/>
        </w:rPr>
        <w:t>4.проведение инвентаризации имущества, находящегося в муниципальной собственности с целью выявления неиспользованного (бесхозного) и установления направления эффективного его использования;</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5. привлечение пользователей недр к </w:t>
      </w:r>
      <w:r w:rsidRPr="001D12D6">
        <w:rPr>
          <w:rFonts w:ascii="Times New Roman" w:eastAsia="Times New Roman" w:hAnsi="Times New Roman" w:cs="Times New Roman"/>
          <w:sz w:val="30"/>
          <w:szCs w:val="30"/>
          <w:shd w:val="clear" w:color="auto" w:fill="FFFFFF"/>
        </w:rPr>
        <w:t xml:space="preserve">регистрации </w:t>
      </w:r>
      <w:r w:rsidRPr="001D12D6">
        <w:rPr>
          <w:rFonts w:ascii="Times New Roman" w:eastAsia="Times New Roman" w:hAnsi="Times New Roman" w:cs="Times New Roman"/>
          <w:sz w:val="28"/>
          <w:szCs w:val="28"/>
        </w:rPr>
        <w:t xml:space="preserve">на территории района </w:t>
      </w:r>
      <w:r w:rsidRPr="001D12D6">
        <w:rPr>
          <w:rFonts w:ascii="Times New Roman" w:eastAsia="Times New Roman" w:hAnsi="Times New Roman" w:cs="Times New Roman"/>
          <w:sz w:val="30"/>
          <w:szCs w:val="30"/>
          <w:shd w:val="clear" w:color="auto" w:fill="FFFFFF"/>
        </w:rPr>
        <w:t xml:space="preserve">в качестве налогоплательщика налога на добычу полезных ископаемых </w:t>
      </w:r>
      <w:r w:rsidRPr="001D12D6">
        <w:rPr>
          <w:rFonts w:ascii="Times New Roman" w:eastAsia="Times New Roman" w:hAnsi="Times New Roman" w:cs="Times New Roman"/>
          <w:sz w:val="28"/>
          <w:szCs w:val="28"/>
        </w:rPr>
        <w:t>согласно статьи 335 Налогового Кодекса РФ в МРИ ФНС №4 по Забайкальскому краю .</w:t>
      </w:r>
    </w:p>
    <w:p w:rsidR="001D12D6" w:rsidRPr="001D12D6" w:rsidRDefault="001D12D6" w:rsidP="001D12D6">
      <w:pPr>
        <w:widowControl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Проводится финансовый контроль в сфере выплаты заработной платы, исполнение сверхлимитных обязательств, доводимых до учреждений.</w:t>
      </w:r>
    </w:p>
    <w:p w:rsidR="001D12D6" w:rsidRPr="001D12D6" w:rsidRDefault="001D12D6" w:rsidP="001D12D6">
      <w:pPr>
        <w:widowControl w:val="0"/>
        <w:spacing w:after="0" w:line="240" w:lineRule="auto"/>
        <w:ind w:right="567"/>
        <w:jc w:val="both"/>
        <w:rPr>
          <w:rFonts w:ascii="Times New Roman" w:eastAsia="Calibri" w:hAnsi="Times New Roman" w:cs="Times New Roman"/>
          <w:color w:val="FF0000"/>
          <w:sz w:val="28"/>
          <w:szCs w:val="28"/>
          <w:lang w:eastAsia="en-US"/>
        </w:rPr>
      </w:pPr>
    </w:p>
    <w:p w:rsidR="001D12D6" w:rsidRPr="001D12D6" w:rsidRDefault="001D12D6" w:rsidP="001D12D6">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1D12D6">
        <w:rPr>
          <w:rFonts w:ascii="Times New Roman" w:eastAsia="Times New Roman" w:hAnsi="Times New Roman" w:cs="Times New Roman"/>
          <w:b/>
          <w:bCs/>
          <w:sz w:val="28"/>
          <w:szCs w:val="28"/>
        </w:rPr>
        <w:t xml:space="preserve">                              Экономическая составляющая</w:t>
      </w:r>
    </w:p>
    <w:p w:rsidR="001D12D6" w:rsidRPr="001D12D6" w:rsidRDefault="001D12D6" w:rsidP="001D12D6">
      <w:pPr>
        <w:spacing w:after="0" w:line="240" w:lineRule="auto"/>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 xml:space="preserve">Протяженность автомобильных дорог общего пользования составляет </w:t>
      </w:r>
      <w:smartTag w:uri="urn:schemas-microsoft-com:office:smarttags" w:element="metricconverter">
        <w:smartTagPr>
          <w:attr w:name="ProductID" w:val="337 км"/>
        </w:smartTagPr>
        <w:r w:rsidRPr="001D12D6">
          <w:rPr>
            <w:rFonts w:ascii="Times New Roman CYR" w:eastAsia="Calibri" w:hAnsi="Times New Roman CYR" w:cs="Times New Roman"/>
            <w:sz w:val="28"/>
            <w:szCs w:val="28"/>
            <w:lang w:eastAsia="en-US"/>
          </w:rPr>
          <w:t>337 км</w:t>
        </w:r>
      </w:smartTag>
      <w:r w:rsidRPr="001D12D6">
        <w:rPr>
          <w:rFonts w:ascii="Times New Roman CYR" w:eastAsia="Calibri" w:hAnsi="Times New Roman CYR" w:cs="Times New Roman"/>
          <w:sz w:val="28"/>
          <w:szCs w:val="28"/>
          <w:lang w:eastAsia="en-US"/>
        </w:rPr>
        <w:t xml:space="preserve">. Общая протяженность автомобильных дорог общего пользования местного значения с твердым покрытием составляет 6 км, или 1,78 % от общей протяженности дорог. </w:t>
      </w:r>
    </w:p>
    <w:p w:rsidR="001D12D6" w:rsidRPr="001D12D6" w:rsidRDefault="001D12D6" w:rsidP="001D12D6">
      <w:pPr>
        <w:spacing w:after="0" w:line="240" w:lineRule="auto"/>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На территории района создан в 2015 году районный дорожный фонд. Остаток на 01.01.2022 г. составляет 1 299 943,00 рублей. В 2021 году поступило 14 050 776,59 руб., по полномочиям было передано в сельские поселения 3 740 654,00 рублей, для ремонта дорог и приобретение дорожных знаков. Остаток на 01.01.2022 г. составил 1 299 943,00   рублей   и     будет использован в текущем 2022 году. Фактические расходы по дорожному фонду составили 13 282 920,43 рублей.</w:t>
      </w:r>
    </w:p>
    <w:p w:rsidR="001D12D6" w:rsidRPr="001D12D6" w:rsidRDefault="001D12D6" w:rsidP="001D12D6">
      <w:pPr>
        <w:tabs>
          <w:tab w:val="left" w:pos="540"/>
          <w:tab w:val="left" w:pos="8820"/>
        </w:tabs>
        <w:spacing w:after="0" w:line="240" w:lineRule="auto"/>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В рамках ЦЭР выполнены работы по  восстановлению дорожной одежды и земляного полотна по улице 60 Лет Октября в селе Нерчинский Завод,сумма составила 23 302 257,6 рублей, с учетом софинансирования 5 272 557,6 руб.</w:t>
      </w:r>
    </w:p>
    <w:p w:rsidR="001D12D6" w:rsidRPr="001D12D6" w:rsidRDefault="001D12D6" w:rsidP="001D12D6">
      <w:pPr>
        <w:tabs>
          <w:tab w:val="left" w:pos="540"/>
          <w:tab w:val="left" w:pos="8820"/>
        </w:tabs>
        <w:spacing w:after="0" w:line="240" w:lineRule="auto"/>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lastRenderedPageBreak/>
        <w:t>Был проведен текущий ремонт автодороги  ул. Восточная  на сумму 324 386,90; а/д ул. Молодежная на сумму 430 684, 47; а/д ул. Солнечная на сумму 496 668,94 руб.</w:t>
      </w:r>
    </w:p>
    <w:p w:rsidR="001D12D6" w:rsidRPr="001D12D6" w:rsidRDefault="001D12D6" w:rsidP="001D12D6">
      <w:pPr>
        <w:tabs>
          <w:tab w:val="left" w:pos="540"/>
          <w:tab w:val="left" w:pos="8820"/>
        </w:tabs>
        <w:spacing w:after="0" w:line="240" w:lineRule="auto"/>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В рамках выделения средств из резервного фонда Забайкальского  края, выполнены работы по восстановлению автомобильных дорог в послепаводковый период: (школьный маршрут)  Аргунск – Середняя 18 км. на сумму 3 415 000,00 руб; школьный маршрут Большой Зерентуй – Золотоноша 9 км на сумму 496 668,94 руб.</w:t>
      </w:r>
    </w:p>
    <w:p w:rsidR="001D12D6" w:rsidRPr="001D12D6" w:rsidRDefault="001D12D6" w:rsidP="001D12D6">
      <w:pPr>
        <w:tabs>
          <w:tab w:val="left" w:pos="540"/>
          <w:tab w:val="left" w:pos="8820"/>
        </w:tabs>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В районе организовано 3 межрайонных маршрута автобусного сообщения: Нерчинский Завод – Краснокаменск, Нерчинский Завод - Приаргунск. Нерчинский Завод – Сретенск.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Calibri" w:hAnsi="Times New Roman" w:cs="Times New Roman"/>
          <w:color w:val="FF0000"/>
          <w:spacing w:val="-1"/>
          <w:sz w:val="28"/>
          <w:szCs w:val="28"/>
          <w:lang w:eastAsia="en-US"/>
        </w:rPr>
        <w:t xml:space="preserve">     </w:t>
      </w:r>
      <w:r w:rsidRPr="001D12D6">
        <w:rPr>
          <w:rFonts w:ascii="Times New Roman" w:eastAsia="Times New Roman" w:hAnsi="Times New Roman" w:cs="Times New Roman"/>
          <w:sz w:val="28"/>
          <w:szCs w:val="28"/>
        </w:rPr>
        <w:t>Малый бизнес осуществляет свою деятельность в различных отраслях: сельское хозяйство, торговля и общественное питание, бытовые услуги, пассажирские перевозки, производство мясных полуфабрикатов и т.д.</w:t>
      </w:r>
    </w:p>
    <w:p w:rsidR="001D12D6" w:rsidRPr="001D12D6" w:rsidRDefault="001D12D6" w:rsidP="001D12D6">
      <w:pPr>
        <w:keepNext/>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iCs/>
          <w:sz w:val="28"/>
          <w:szCs w:val="28"/>
        </w:rPr>
        <w:t xml:space="preserve"> В структуре малых предприятий по видам экономической деятельности н</w:t>
      </w:r>
      <w:r w:rsidRPr="001D12D6">
        <w:rPr>
          <w:rFonts w:ascii="Times New Roman" w:eastAsia="Times New Roman" w:hAnsi="Times New Roman" w:cs="Times New Roman"/>
          <w:bCs/>
          <w:iCs/>
          <w:sz w:val="28"/>
          <w:szCs w:val="28"/>
          <w:lang w:eastAsia="zh-CN"/>
        </w:rPr>
        <w:t>аибольшую долю занимают предприятия сельского хозяйства, лесозаготовительной деятельности.</w:t>
      </w:r>
    </w:p>
    <w:p w:rsidR="001D12D6" w:rsidRPr="001D12D6" w:rsidRDefault="001D12D6" w:rsidP="001D12D6">
      <w:pPr>
        <w:spacing w:after="0" w:line="240" w:lineRule="auto"/>
        <w:jc w:val="both"/>
        <w:rPr>
          <w:rFonts w:ascii="Times New Roman" w:eastAsia="Calibri" w:hAnsi="Times New Roman" w:cs="Times New Roman"/>
          <w:spacing w:val="-1"/>
          <w:sz w:val="28"/>
          <w:szCs w:val="28"/>
          <w:lang w:eastAsia="en-US"/>
        </w:rPr>
      </w:pPr>
      <w:r w:rsidRPr="001D12D6">
        <w:rPr>
          <w:rFonts w:ascii="Times New Roman" w:eastAsia="Times New Roman" w:hAnsi="Times New Roman" w:cs="Times New Roman"/>
          <w:spacing w:val="-1"/>
          <w:sz w:val="28"/>
          <w:szCs w:val="28"/>
        </w:rPr>
        <w:t>На территории муниципального района зарегистрировано 99 индивидуальных предпринимателя. Потребительский рынок Нерчинско-Заводского района  насчитывает 108 объектов. Доминирующее положение занимает розничная торговля - 77 объектов.</w:t>
      </w:r>
      <w:r w:rsidRPr="001D12D6">
        <w:rPr>
          <w:rFonts w:ascii="Times New Roman" w:eastAsia="Times New Roman" w:hAnsi="Times New Roman" w:cs="Times New Roman"/>
          <w:sz w:val="28"/>
          <w:szCs w:val="28"/>
        </w:rPr>
        <w:t xml:space="preserve"> Численность рабочих мест занятых в малом предпринимательстве составила в 2021 году 80 человек. </w:t>
      </w:r>
      <w:r w:rsidRPr="001D12D6">
        <w:rPr>
          <w:rFonts w:ascii="Times New Roman" w:eastAsia="Calibri" w:hAnsi="Times New Roman" w:cs="Times New Roman"/>
          <w:spacing w:val="-1"/>
          <w:sz w:val="28"/>
          <w:szCs w:val="28"/>
          <w:lang w:eastAsia="en-US"/>
        </w:rPr>
        <w:t xml:space="preserve">Доминирующее положение занимает розничная торговля – 77 объектов. Оборот производства розничной торговли составил </w:t>
      </w:r>
      <w:r w:rsidRPr="001D12D6">
        <w:rPr>
          <w:rFonts w:ascii="Times New Roman CYR" w:eastAsia="Times New Roman" w:hAnsi="Times New Roman CYR" w:cs="Times New Roman CYR"/>
          <w:sz w:val="28"/>
          <w:szCs w:val="28"/>
        </w:rPr>
        <w:t>137015 тыс руб., или 94,4 % к уровню прошлого года.</w:t>
      </w:r>
    </w:p>
    <w:p w:rsidR="001D12D6" w:rsidRPr="001D12D6" w:rsidRDefault="001D12D6" w:rsidP="001D12D6">
      <w:pPr>
        <w:spacing w:after="0" w:line="240" w:lineRule="auto"/>
        <w:jc w:val="both"/>
        <w:rPr>
          <w:rFonts w:ascii="Times New Roman" w:eastAsia="Calibri" w:hAnsi="Times New Roman" w:cs="Times New Roman"/>
          <w:spacing w:val="-1"/>
          <w:sz w:val="28"/>
          <w:szCs w:val="28"/>
          <w:lang w:eastAsia="en-US"/>
        </w:rPr>
      </w:pPr>
      <w:r w:rsidRPr="001D12D6">
        <w:rPr>
          <w:rFonts w:ascii="Times New Roman" w:eastAsia="Calibri" w:hAnsi="Times New Roman" w:cs="Times New Roman"/>
          <w:spacing w:val="-1"/>
          <w:sz w:val="28"/>
          <w:szCs w:val="28"/>
          <w:lang w:eastAsia="en-US"/>
        </w:rPr>
        <w:t xml:space="preserve">В районе осуществляют деятельность по предоставлению бытовых услуг населению  следующие объекты:  АЗС - 3, Аптеки - 2, парикмахерские – 2, ремонт и техническое обслуживание компьютерной техники и фотоуслуги -1,  СТО – 2, общественное питание - 1 точка в с. Нерчинский Завод.      С целью обеспечения населения района продовольственными товарами и товарами сельскохозяйственного производства проводятся ярмарки. На территории муниципального района «Нерчинско-Заводский район» с привлечением сельских поселений района  за 2021 год проведено 5 ярмарок (в связи с введенными ограничениями  количество ярмарок сократилось).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За  2021 год в муниципальном районе «Нерчинско-Заводский район» итоги работы промышленных предприятий характеризуются следующими данными:</w:t>
      </w:r>
    </w:p>
    <w:p w:rsidR="001D12D6" w:rsidRPr="001D12D6" w:rsidRDefault="001D12D6" w:rsidP="001D12D6">
      <w:pPr>
        <w:keepNext/>
        <w:spacing w:after="0" w:line="240" w:lineRule="auto"/>
        <w:ind w:right="567"/>
        <w:jc w:val="both"/>
        <w:outlineLvl w:val="1"/>
        <w:rPr>
          <w:rFonts w:ascii="Times New Roman" w:eastAsia="Times New Roman" w:hAnsi="Times New Roman" w:cs="Times New Roman"/>
          <w:bCs/>
          <w:iCs/>
          <w:shadow/>
          <w:sz w:val="28"/>
          <w:szCs w:val="28"/>
        </w:rPr>
      </w:pPr>
      <w:r w:rsidRPr="001D12D6">
        <w:rPr>
          <w:rFonts w:ascii="Times New Roman" w:eastAsia="Times New Roman" w:hAnsi="Times New Roman" w:cs="Times New Roman"/>
          <w:b/>
          <w:bCs/>
          <w:iCs/>
          <w:shadow/>
          <w:sz w:val="28"/>
          <w:szCs w:val="28"/>
        </w:rPr>
        <w:t xml:space="preserve">     </w:t>
      </w:r>
      <w:r w:rsidRPr="001D12D6">
        <w:rPr>
          <w:rFonts w:ascii="Times New Roman" w:eastAsia="Times New Roman" w:hAnsi="Times New Roman" w:cs="Times New Roman"/>
          <w:bCs/>
          <w:iCs/>
          <w:shadow/>
          <w:sz w:val="28"/>
          <w:szCs w:val="28"/>
        </w:rPr>
        <w:t xml:space="preserve">Объем отгруженных товаров собственного производства, выполненных работ и услуг собственными силами крупными и средними предприятиями составил </w:t>
      </w:r>
      <w:r w:rsidRPr="001D12D6">
        <w:rPr>
          <w:rFonts w:ascii="Times New Roman CYR" w:eastAsia="Times New Roman" w:hAnsi="Times New Roman CYR" w:cs="Times New Roman CYR"/>
          <w:sz w:val="28"/>
          <w:szCs w:val="28"/>
        </w:rPr>
        <w:t xml:space="preserve"> 4043,161 млн. </w:t>
      </w:r>
      <w:r w:rsidRPr="001D12D6">
        <w:rPr>
          <w:rFonts w:ascii="Times New Roman" w:eastAsia="Times New Roman" w:hAnsi="Times New Roman" w:cs="Times New Roman"/>
          <w:bCs/>
          <w:iCs/>
          <w:shadow/>
          <w:sz w:val="28"/>
          <w:szCs w:val="28"/>
        </w:rPr>
        <w:t>рублей в действующих ценах, или 86,8 % к уровню 2020 года.</w:t>
      </w:r>
    </w:p>
    <w:p w:rsidR="001D12D6" w:rsidRPr="001D12D6" w:rsidRDefault="001D12D6" w:rsidP="001D12D6">
      <w:pPr>
        <w:spacing w:after="0" w:line="240" w:lineRule="auto"/>
        <w:ind w:right="567"/>
        <w:jc w:val="both"/>
        <w:rPr>
          <w:rFonts w:ascii="Times New Roman" w:eastAsia="Calibri" w:hAnsi="Times New Roman" w:cs="Times New Roman"/>
          <w:shadow/>
          <w:sz w:val="28"/>
          <w:szCs w:val="28"/>
          <w:lang w:eastAsia="en-US"/>
        </w:rPr>
      </w:pPr>
      <w:r w:rsidRPr="001D12D6">
        <w:rPr>
          <w:rFonts w:ascii="Times New Roman" w:eastAsia="Calibri" w:hAnsi="Times New Roman" w:cs="Times New Roman"/>
          <w:shadow/>
          <w:sz w:val="28"/>
          <w:szCs w:val="28"/>
          <w:lang w:eastAsia="en-US"/>
        </w:rPr>
        <w:t>По видам  экономической  деятельности:</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hadow/>
          <w:sz w:val="28"/>
          <w:szCs w:val="28"/>
          <w:lang w:eastAsia="en-US"/>
        </w:rPr>
        <w:lastRenderedPageBreak/>
        <w:t xml:space="preserve">Добыча полезных ископаемых составила: золото – </w:t>
      </w:r>
      <w:r w:rsidRPr="001D12D6">
        <w:rPr>
          <w:rFonts w:ascii="Times New Roman" w:eastAsia="Times New Roman" w:hAnsi="Times New Roman" w:cs="Times New Roman"/>
          <w:sz w:val="28"/>
          <w:szCs w:val="28"/>
        </w:rPr>
        <w:t>2115</w:t>
      </w:r>
      <w:r w:rsidRPr="001D12D6">
        <w:rPr>
          <w:rFonts w:ascii="Times New Roman" w:eastAsia="Times New Roman" w:hAnsi="Times New Roman" w:cs="Times New Roman"/>
          <w:sz w:val="20"/>
          <w:szCs w:val="20"/>
        </w:rPr>
        <w:t xml:space="preserve"> </w:t>
      </w:r>
      <w:r w:rsidRPr="001D12D6">
        <w:rPr>
          <w:rFonts w:ascii="Times New Roman" w:eastAsia="Calibri" w:hAnsi="Times New Roman" w:cs="Times New Roman"/>
          <w:sz w:val="28"/>
          <w:szCs w:val="28"/>
          <w:lang w:eastAsia="en-US"/>
        </w:rPr>
        <w:t>кг на 3910,157 млн. руб или 85,1 % к уровню 2020 года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Производство хлебобулочных изделий составило 146,4 кг или 81 % к уровню 2020 года.</w:t>
      </w:r>
    </w:p>
    <w:p w:rsidR="001D12D6" w:rsidRPr="001D12D6" w:rsidRDefault="001D12D6" w:rsidP="001D12D6">
      <w:pPr>
        <w:spacing w:after="0" w:line="240" w:lineRule="auto"/>
        <w:ind w:right="567"/>
        <w:jc w:val="both"/>
        <w:rPr>
          <w:rFonts w:ascii="Times New Roman" w:eastAsia="Calibri" w:hAnsi="Times New Roman" w:cs="Times New Roman"/>
          <w:spacing w:val="-3"/>
          <w:sz w:val="28"/>
          <w:szCs w:val="28"/>
          <w:lang w:eastAsia="en-US"/>
        </w:rPr>
      </w:pPr>
      <w:r w:rsidRPr="001D12D6">
        <w:rPr>
          <w:rFonts w:ascii="Times New Roman" w:eastAsia="Calibri" w:hAnsi="Times New Roman" w:cs="Times New Roman"/>
          <w:b/>
          <w:spacing w:val="-3"/>
          <w:sz w:val="28"/>
          <w:szCs w:val="28"/>
          <w:u w:val="single"/>
          <w:lang w:eastAsia="en-US"/>
        </w:rPr>
        <w:t>Сельскохозяйственное производство</w:t>
      </w:r>
      <w:r w:rsidRPr="001D12D6">
        <w:rPr>
          <w:rFonts w:ascii="Times New Roman" w:eastAsia="Calibri" w:hAnsi="Times New Roman" w:cs="Times New Roman"/>
          <w:spacing w:val="-3"/>
          <w:sz w:val="28"/>
          <w:szCs w:val="28"/>
          <w:lang w:eastAsia="en-US"/>
        </w:rPr>
        <w:t xml:space="preserve"> является одним из основных направлений развития экономики района. Сельскохозяйственное производство представлено 6 сельхозпредприятиями (ООО «Терос ЗК»,                      ООО Ивановское, ООО Михайловское, ООО Мангазея Агро, СХК Пахарь, ПК Онохой), кроме того производством сельхозпродукции занимаются 2 КФХ (Казаков А.В, Пятков Н.В, Белов Ю.Н), 1 сельскохозяйственный кооператив Шестаков С.М и 3430 ЛПХ (личные подсобные хозяйства)</w:t>
      </w:r>
    </w:p>
    <w:p w:rsidR="001D12D6" w:rsidRPr="001D12D6" w:rsidRDefault="001D12D6" w:rsidP="001D12D6">
      <w:pPr>
        <w:spacing w:after="0" w:line="240" w:lineRule="auto"/>
        <w:ind w:right="567" w:firstLine="708"/>
        <w:jc w:val="both"/>
        <w:rPr>
          <w:rFonts w:ascii="Times New Roman" w:eastAsia="Calibri" w:hAnsi="Times New Roman" w:cs="Times New Roman"/>
          <w:spacing w:val="-3"/>
          <w:sz w:val="28"/>
          <w:szCs w:val="28"/>
          <w:lang w:eastAsia="en-US"/>
        </w:rPr>
      </w:pPr>
      <w:r w:rsidRPr="001D12D6">
        <w:rPr>
          <w:rFonts w:ascii="Times New Roman" w:eastAsia="Times New Roman" w:hAnsi="Times New Roman" w:cs="Times New Roman"/>
          <w:spacing w:val="-3"/>
          <w:sz w:val="28"/>
          <w:szCs w:val="28"/>
        </w:rPr>
        <w:t>Результаты работы сельхозтоваропроизводителей характеризуются следующими показателями:</w:t>
      </w:r>
    </w:p>
    <w:p w:rsidR="001D12D6" w:rsidRPr="001D12D6" w:rsidRDefault="001D12D6" w:rsidP="001D12D6">
      <w:pPr>
        <w:tabs>
          <w:tab w:val="left" w:pos="4195"/>
        </w:tabs>
        <w:autoSpaceDE w:val="0"/>
        <w:autoSpaceDN w:val="0"/>
        <w:adjustRightInd w:val="0"/>
        <w:spacing w:after="0" w:line="240" w:lineRule="auto"/>
        <w:ind w:right="567"/>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Растениеводство</w:t>
      </w:r>
    </w:p>
    <w:p w:rsidR="001D12D6" w:rsidRPr="001D12D6" w:rsidRDefault="001D12D6" w:rsidP="001D12D6">
      <w:pPr>
        <w:tabs>
          <w:tab w:val="left" w:pos="709"/>
        </w:tabs>
        <w:autoSpaceDE w:val="0"/>
        <w:autoSpaceDN w:val="0"/>
        <w:adjustRightInd w:val="0"/>
        <w:spacing w:after="0" w:line="240" w:lineRule="auto"/>
        <w:ind w:right="567"/>
        <w:jc w:val="both"/>
        <w:rPr>
          <w:rFonts w:ascii="Times New Roman" w:eastAsia="Times New Roman" w:hAnsi="Times New Roman" w:cs="Times New Roman"/>
          <w:sz w:val="28"/>
          <w:szCs w:val="28"/>
          <w:shd w:val="clear" w:color="auto" w:fill="FFFFFF"/>
          <w:lang w:eastAsia="ru-RU"/>
        </w:rPr>
      </w:pPr>
      <w:r w:rsidRPr="001D12D6">
        <w:rPr>
          <w:rFonts w:ascii="Times New Roman" w:eastAsia="Times New Roman" w:hAnsi="Times New Roman" w:cs="Times New Roman"/>
          <w:sz w:val="28"/>
          <w:szCs w:val="28"/>
        </w:rPr>
        <w:tab/>
        <w:t>В 2021 году зерновые посеяны на площади 3961,7 га,  или  165 % к уровню 2020 года,.</w:t>
      </w:r>
      <w:r w:rsidRPr="001D12D6">
        <w:rPr>
          <w:rFonts w:ascii="Times New Roman" w:eastAsia="Times New Roman" w:hAnsi="Times New Roman" w:cs="Times New Roman"/>
          <w:sz w:val="28"/>
          <w:szCs w:val="28"/>
          <w:shd w:val="clear" w:color="auto" w:fill="FFFFFF"/>
          <w:lang w:val="ru-RU" w:eastAsia="ru-RU"/>
        </w:rPr>
        <w:t>Намолот зерновых составил</w:t>
      </w:r>
      <w:r w:rsidRPr="001D12D6">
        <w:rPr>
          <w:rFonts w:ascii="Times New Roman" w:eastAsia="Times New Roman" w:hAnsi="Times New Roman" w:cs="Times New Roman"/>
          <w:sz w:val="28"/>
          <w:szCs w:val="28"/>
          <w:shd w:val="clear" w:color="auto" w:fill="FFFFFF"/>
          <w:lang w:eastAsia="ru-RU"/>
        </w:rPr>
        <w:t xml:space="preserve"> 509</w:t>
      </w:r>
      <w:r w:rsidRPr="001D12D6">
        <w:rPr>
          <w:rFonts w:ascii="Times New Roman" w:eastAsia="Times New Roman" w:hAnsi="Times New Roman" w:cs="Times New Roman"/>
          <w:sz w:val="28"/>
          <w:szCs w:val="28"/>
          <w:shd w:val="clear" w:color="auto" w:fill="FFFFFF"/>
          <w:lang w:val="ru-RU" w:eastAsia="ru-RU"/>
        </w:rPr>
        <w:t xml:space="preserve"> тонн или </w:t>
      </w:r>
      <w:r w:rsidRPr="001D12D6">
        <w:rPr>
          <w:rFonts w:ascii="Times New Roman" w:eastAsia="Times New Roman" w:hAnsi="Times New Roman" w:cs="Times New Roman"/>
          <w:sz w:val="28"/>
          <w:szCs w:val="28"/>
          <w:shd w:val="clear" w:color="auto" w:fill="FFFFFF"/>
          <w:lang w:eastAsia="ru-RU"/>
        </w:rPr>
        <w:t>101</w:t>
      </w:r>
      <w:r w:rsidRPr="001D12D6">
        <w:rPr>
          <w:rFonts w:ascii="Times New Roman" w:eastAsia="Times New Roman" w:hAnsi="Times New Roman" w:cs="Times New Roman"/>
          <w:sz w:val="28"/>
          <w:szCs w:val="28"/>
          <w:shd w:val="clear" w:color="auto" w:fill="FFFFFF"/>
          <w:lang w:val="ru-RU" w:eastAsia="ru-RU"/>
        </w:rPr>
        <w:t xml:space="preserve"> % к уровню 20</w:t>
      </w:r>
      <w:r w:rsidRPr="001D12D6">
        <w:rPr>
          <w:rFonts w:ascii="Times New Roman" w:eastAsia="Times New Roman" w:hAnsi="Times New Roman" w:cs="Times New Roman"/>
          <w:sz w:val="28"/>
          <w:szCs w:val="28"/>
          <w:shd w:val="clear" w:color="auto" w:fill="FFFFFF"/>
          <w:lang w:eastAsia="ru-RU"/>
        </w:rPr>
        <w:t>20</w:t>
      </w:r>
      <w:r w:rsidRPr="001D12D6">
        <w:rPr>
          <w:rFonts w:ascii="Times New Roman" w:eastAsia="Times New Roman" w:hAnsi="Times New Roman" w:cs="Times New Roman"/>
          <w:sz w:val="28"/>
          <w:szCs w:val="28"/>
          <w:shd w:val="clear" w:color="auto" w:fill="FFFFFF"/>
          <w:lang w:val="ru-RU" w:eastAsia="ru-RU"/>
        </w:rPr>
        <w:t xml:space="preserve"> года ( в 20</w:t>
      </w:r>
      <w:r w:rsidRPr="001D12D6">
        <w:rPr>
          <w:rFonts w:ascii="Times New Roman" w:eastAsia="Times New Roman" w:hAnsi="Times New Roman" w:cs="Times New Roman"/>
          <w:sz w:val="28"/>
          <w:szCs w:val="28"/>
          <w:shd w:val="clear" w:color="auto" w:fill="FFFFFF"/>
          <w:lang w:eastAsia="ru-RU"/>
        </w:rPr>
        <w:t>20</w:t>
      </w:r>
      <w:r w:rsidRPr="001D12D6">
        <w:rPr>
          <w:rFonts w:ascii="Times New Roman" w:eastAsia="Times New Roman" w:hAnsi="Times New Roman" w:cs="Times New Roman"/>
          <w:sz w:val="28"/>
          <w:szCs w:val="28"/>
          <w:shd w:val="clear" w:color="auto" w:fill="FFFFFF"/>
          <w:lang w:val="ru-RU" w:eastAsia="ru-RU"/>
        </w:rPr>
        <w:t xml:space="preserve"> г- </w:t>
      </w:r>
      <w:r w:rsidRPr="001D12D6">
        <w:rPr>
          <w:rFonts w:ascii="Times New Roman" w:eastAsia="Times New Roman" w:hAnsi="Times New Roman" w:cs="Times New Roman"/>
          <w:sz w:val="28"/>
          <w:szCs w:val="28"/>
          <w:shd w:val="clear" w:color="auto" w:fill="FFFFFF"/>
          <w:lang w:eastAsia="ru-RU"/>
        </w:rPr>
        <w:t>500</w:t>
      </w:r>
      <w:r w:rsidRPr="001D12D6">
        <w:rPr>
          <w:rFonts w:ascii="Times New Roman" w:eastAsia="Times New Roman" w:hAnsi="Times New Roman" w:cs="Times New Roman"/>
          <w:sz w:val="28"/>
          <w:szCs w:val="28"/>
          <w:shd w:val="clear" w:color="auto" w:fill="FFFFFF"/>
          <w:lang w:val="ru-RU" w:eastAsia="ru-RU"/>
        </w:rPr>
        <w:t xml:space="preserve"> </w:t>
      </w:r>
      <w:r w:rsidRPr="001D12D6">
        <w:rPr>
          <w:rFonts w:ascii="Times New Roman" w:eastAsia="Times New Roman" w:hAnsi="Times New Roman" w:cs="Times New Roman"/>
          <w:sz w:val="28"/>
          <w:szCs w:val="28"/>
          <w:shd w:val="clear" w:color="auto" w:fill="FFFFFF"/>
          <w:lang w:eastAsia="ru-RU"/>
        </w:rPr>
        <w:t>т.</w:t>
      </w:r>
      <w:r w:rsidRPr="001D12D6">
        <w:rPr>
          <w:rFonts w:ascii="Times New Roman" w:eastAsia="Times New Roman" w:hAnsi="Times New Roman" w:cs="Times New Roman"/>
          <w:sz w:val="28"/>
          <w:szCs w:val="28"/>
          <w:shd w:val="clear" w:color="auto" w:fill="FFFFFF"/>
          <w:lang w:val="ru-RU" w:eastAsia="ru-RU"/>
        </w:rPr>
        <w:t xml:space="preserve">). Средняя урожайность  зерновых составила </w:t>
      </w:r>
      <w:r w:rsidRPr="001D12D6">
        <w:rPr>
          <w:rFonts w:ascii="Times New Roman" w:eastAsia="Times New Roman" w:hAnsi="Times New Roman" w:cs="Times New Roman"/>
          <w:sz w:val="28"/>
          <w:szCs w:val="28"/>
          <w:shd w:val="clear" w:color="auto" w:fill="FFFFFF"/>
          <w:lang w:eastAsia="ru-RU"/>
        </w:rPr>
        <w:t xml:space="preserve"> 12,8</w:t>
      </w:r>
      <w:r w:rsidRPr="001D12D6">
        <w:rPr>
          <w:rFonts w:ascii="Times New Roman" w:eastAsia="Times New Roman" w:hAnsi="Times New Roman" w:cs="Times New Roman"/>
          <w:sz w:val="28"/>
          <w:szCs w:val="28"/>
          <w:shd w:val="clear" w:color="auto" w:fill="FFFFFF"/>
          <w:lang w:val="ru-RU" w:eastAsia="ru-RU"/>
        </w:rPr>
        <w:t xml:space="preserve"> ц/га (20</w:t>
      </w:r>
      <w:r w:rsidRPr="001D12D6">
        <w:rPr>
          <w:rFonts w:ascii="Times New Roman" w:eastAsia="Times New Roman" w:hAnsi="Times New Roman" w:cs="Times New Roman"/>
          <w:sz w:val="28"/>
          <w:szCs w:val="28"/>
          <w:shd w:val="clear" w:color="auto" w:fill="FFFFFF"/>
          <w:lang w:eastAsia="ru-RU"/>
        </w:rPr>
        <w:t xml:space="preserve">20 </w:t>
      </w:r>
      <w:r w:rsidRPr="001D12D6">
        <w:rPr>
          <w:rFonts w:ascii="Times New Roman" w:eastAsia="Times New Roman" w:hAnsi="Times New Roman" w:cs="Times New Roman"/>
          <w:sz w:val="28"/>
          <w:szCs w:val="28"/>
          <w:shd w:val="clear" w:color="auto" w:fill="FFFFFF"/>
          <w:lang w:val="ru-RU" w:eastAsia="ru-RU"/>
        </w:rPr>
        <w:t xml:space="preserve">год- </w:t>
      </w:r>
      <w:r w:rsidRPr="001D12D6">
        <w:rPr>
          <w:rFonts w:ascii="Times New Roman" w:eastAsia="Times New Roman" w:hAnsi="Times New Roman" w:cs="Times New Roman"/>
          <w:sz w:val="28"/>
          <w:szCs w:val="28"/>
          <w:shd w:val="clear" w:color="auto" w:fill="FFFFFF"/>
          <w:lang w:eastAsia="ru-RU"/>
        </w:rPr>
        <w:t>7,2</w:t>
      </w:r>
      <w:r w:rsidRPr="001D12D6">
        <w:rPr>
          <w:rFonts w:ascii="Times New Roman" w:eastAsia="Times New Roman" w:hAnsi="Times New Roman" w:cs="Times New Roman"/>
          <w:sz w:val="28"/>
          <w:szCs w:val="28"/>
          <w:shd w:val="clear" w:color="auto" w:fill="FFFFFF"/>
          <w:lang w:val="ru-RU" w:eastAsia="ru-RU"/>
        </w:rPr>
        <w:t xml:space="preserve"> ц/га).</w:t>
      </w:r>
      <w:r w:rsidRPr="001D12D6">
        <w:rPr>
          <w:rFonts w:ascii="Times New Roman" w:eastAsia="Times New Roman" w:hAnsi="Times New Roman" w:cs="Times New Roman"/>
          <w:sz w:val="26"/>
          <w:szCs w:val="20"/>
          <w:shd w:val="clear" w:color="auto" w:fill="FFFFFF"/>
          <w:lang w:val="ru-RU" w:eastAsia="ru-RU"/>
        </w:rPr>
        <w:t xml:space="preserve"> </w:t>
      </w:r>
      <w:r w:rsidRPr="001D12D6">
        <w:rPr>
          <w:rFonts w:ascii="Times New Roman" w:eastAsia="Times New Roman" w:hAnsi="Times New Roman" w:cs="Times New Roman"/>
          <w:sz w:val="26"/>
          <w:szCs w:val="20"/>
          <w:shd w:val="clear" w:color="auto" w:fill="FFFFFF"/>
          <w:lang w:eastAsia="ru-RU"/>
        </w:rPr>
        <w:t xml:space="preserve"> </w:t>
      </w:r>
      <w:r w:rsidRPr="001D12D6">
        <w:rPr>
          <w:rFonts w:ascii="Times New Roman" w:eastAsia="Times New Roman" w:hAnsi="Times New Roman" w:cs="Times New Roman"/>
          <w:sz w:val="28"/>
          <w:szCs w:val="28"/>
          <w:shd w:val="clear" w:color="auto" w:fill="FFFFFF"/>
          <w:lang w:eastAsia="ru-RU"/>
        </w:rPr>
        <w:t>В 2021 году масленичные культуры посеяны на 1502,7 га, намолот составил 538 тонн. Средняя урожайность масленичных культур составила 7,1 ц/га.</w:t>
      </w:r>
    </w:p>
    <w:p w:rsidR="001D12D6" w:rsidRPr="001D12D6" w:rsidRDefault="001D12D6" w:rsidP="001D12D6">
      <w:pPr>
        <w:keepNext/>
        <w:spacing w:after="0" w:line="240" w:lineRule="auto"/>
        <w:jc w:val="both"/>
        <w:rPr>
          <w:rFonts w:ascii="Times New Roman" w:eastAsia="Times New Roman" w:hAnsi="Times New Roman" w:cs="Times New Roman"/>
          <w:sz w:val="28"/>
          <w:szCs w:val="28"/>
          <w:shd w:val="clear" w:color="auto" w:fill="FFFFFF"/>
          <w:lang w:eastAsia="ru-RU"/>
        </w:rPr>
      </w:pPr>
      <w:r w:rsidRPr="001D12D6">
        <w:rPr>
          <w:rFonts w:ascii="Times New Roman" w:eastAsia="Times New Roman" w:hAnsi="Times New Roman" w:cs="Times New Roman"/>
          <w:sz w:val="28"/>
          <w:szCs w:val="28"/>
        </w:rPr>
        <w:t>К началу зимовки 2021-2022 года согласно кормового баланса,  обеспеченность кормами (сено, сенаж, солома кормовая, концентрированные корма собственного производства) по району составила 100 %, или 23,9 центнера кормовых единиц на 1 условную голову (в 2020 году- 36,4 к/ед.  на 1 усл. голову.)</w:t>
      </w:r>
    </w:p>
    <w:p w:rsidR="001D12D6" w:rsidRPr="001D12D6" w:rsidRDefault="001D12D6" w:rsidP="001D12D6">
      <w:pPr>
        <w:spacing w:after="0" w:line="240" w:lineRule="auto"/>
        <w:ind w:right="567"/>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Животноводство</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Наличие поголовья скота на 1 января 2022 года в хозяйствах всех категорий  составило: крупного рогатого скота- 5910 головы или 80 % к уровню  2020 года (2020 г. – 7395 г.),  в т.ч. коров в сельскохозяйственных организациях - 125 голов  или 77 %   к уровню  2020 года (2020 г.- 163 гол.), поголовье свиней 1726 голов или 90 % к уровню  2020 года (2020 г. – 1908 гол.),  поголовье  овец и коз - 698 голов, в том числе 159 в сельскохозяйственных организациях – 159 головы  или 28 %  к уровню  2020 года (2020 г. - 2526 гол.), поголовье лошадей - 2196 головы или 98 % к уровню 2020 года (2020 год – 2183 гол.).</w:t>
      </w:r>
    </w:p>
    <w:p w:rsidR="001D12D6" w:rsidRPr="001D12D6" w:rsidRDefault="001D12D6" w:rsidP="001D12D6">
      <w:pPr>
        <w:spacing w:after="0" w:line="240" w:lineRule="auto"/>
        <w:ind w:right="567"/>
        <w:rPr>
          <w:rFonts w:ascii="Times New Roman" w:eastAsia="Times New Roman" w:hAnsi="Times New Roman" w:cs="Times New Roman"/>
          <w:i/>
          <w:sz w:val="28"/>
          <w:szCs w:val="28"/>
        </w:rPr>
      </w:pPr>
      <w:r w:rsidRPr="001D12D6">
        <w:rPr>
          <w:rFonts w:ascii="Times New Roman" w:eastAsia="Times New Roman" w:hAnsi="Times New Roman" w:cs="Times New Roman"/>
          <w:sz w:val="28"/>
          <w:szCs w:val="28"/>
        </w:rPr>
        <w:t>Субсидии</w:t>
      </w:r>
    </w:p>
    <w:p w:rsidR="001D12D6" w:rsidRPr="001D12D6" w:rsidRDefault="001D12D6" w:rsidP="001D12D6">
      <w:pPr>
        <w:spacing w:after="0" w:line="240" w:lineRule="auto"/>
        <w:ind w:right="567"/>
        <w:jc w:val="both"/>
        <w:rPr>
          <w:rFonts w:ascii="Times New Roman" w:eastAsia="Calibri" w:hAnsi="Times New Roman" w:cs="Times New Roman"/>
          <w:sz w:val="28"/>
          <w:szCs w:val="28"/>
        </w:rPr>
      </w:pPr>
      <w:r w:rsidRPr="001D12D6">
        <w:rPr>
          <w:rFonts w:ascii="Times New Roman" w:eastAsia="Calibri" w:hAnsi="Times New Roman" w:cs="Times New Roman"/>
          <w:sz w:val="28"/>
          <w:szCs w:val="28"/>
        </w:rPr>
        <w:t xml:space="preserve">В 2021 году на реализацию развития АПК из средств федерального и краевого бюджетов для сельскохозяйственных производителей Нерчинско-Заводского района поступило субсидий на сумму 27 828 162,08 (Двадцать семь миллионов восемьсот двадцать восемь тысяч сто шестьдесят два рубля 08 коп.) рубля, из них получено: </w:t>
      </w:r>
    </w:p>
    <w:p w:rsidR="001D12D6" w:rsidRPr="001D12D6" w:rsidRDefault="001D12D6" w:rsidP="001D12D6">
      <w:pPr>
        <w:spacing w:after="0" w:line="240" w:lineRule="auto"/>
        <w:ind w:right="567" w:firstLine="708"/>
        <w:jc w:val="both"/>
        <w:rPr>
          <w:rFonts w:ascii="Times New Roman" w:eastAsia="Calibri" w:hAnsi="Times New Roman" w:cs="Times New Roman"/>
          <w:sz w:val="28"/>
          <w:szCs w:val="28"/>
        </w:rPr>
      </w:pPr>
      <w:r w:rsidRPr="001D12D6">
        <w:rPr>
          <w:rFonts w:ascii="Times New Roman" w:eastAsia="Calibri" w:hAnsi="Times New Roman" w:cs="Times New Roman"/>
          <w:sz w:val="28"/>
          <w:szCs w:val="28"/>
        </w:rPr>
        <w:t xml:space="preserve">- </w:t>
      </w:r>
      <w:r w:rsidRPr="001D12D6">
        <w:rPr>
          <w:rFonts w:ascii="Times New Roman" w:eastAsia="Times New Roman" w:hAnsi="Times New Roman" w:cs="Times New Roman"/>
          <w:sz w:val="28"/>
          <w:szCs w:val="28"/>
        </w:rPr>
        <w:t>Сельскохозяйственным, перерабатывающим, сбытовым потребительским кооперативом</w:t>
      </w:r>
      <w:r w:rsidRPr="001D12D6">
        <w:rPr>
          <w:rFonts w:ascii="Times New Roman" w:eastAsia="Times New Roman" w:hAnsi="Times New Roman" w:cs="Times New Roman"/>
          <w:sz w:val="24"/>
          <w:szCs w:val="24"/>
        </w:rPr>
        <w:t xml:space="preserve"> </w:t>
      </w:r>
      <w:r w:rsidRPr="001D12D6">
        <w:rPr>
          <w:rFonts w:ascii="Times New Roman" w:eastAsia="Calibri" w:hAnsi="Times New Roman" w:cs="Times New Roman"/>
          <w:sz w:val="28"/>
          <w:szCs w:val="28"/>
        </w:rPr>
        <w:t xml:space="preserve">«Нер-Заводский» из краевого бюджета </w:t>
      </w:r>
      <w:r w:rsidRPr="001D12D6">
        <w:rPr>
          <w:rFonts w:ascii="Times New Roman" w:eastAsia="Calibri" w:hAnsi="Times New Roman" w:cs="Times New Roman"/>
          <w:sz w:val="28"/>
          <w:szCs w:val="28"/>
        </w:rPr>
        <w:lastRenderedPageBreak/>
        <w:t xml:space="preserve">на  возмещение понесенных затрат –28 тысячи  623 рубля 66 коп. из федерального бюджета 1 миллион 402 тысячи 559 рублей 34 коп., </w:t>
      </w:r>
    </w:p>
    <w:p w:rsidR="001D12D6" w:rsidRPr="001D12D6" w:rsidRDefault="001D12D6" w:rsidP="001D12D6">
      <w:pPr>
        <w:tabs>
          <w:tab w:val="left" w:pos="540"/>
          <w:tab w:val="left" w:pos="8820"/>
        </w:tabs>
        <w:spacing w:after="0" w:line="240" w:lineRule="auto"/>
        <w:jc w:val="both"/>
        <w:rPr>
          <w:rFonts w:ascii="Times New Roman" w:eastAsia="Calibri" w:hAnsi="Times New Roman" w:cs="Times New Roman"/>
          <w:sz w:val="28"/>
          <w:szCs w:val="28"/>
        </w:rPr>
      </w:pPr>
      <w:r w:rsidRPr="001D12D6">
        <w:rPr>
          <w:rFonts w:ascii="Times New Roman" w:eastAsia="Calibri" w:hAnsi="Times New Roman" w:cs="Times New Roman"/>
          <w:sz w:val="28"/>
          <w:szCs w:val="28"/>
        </w:rPr>
        <w:t xml:space="preserve">- ООО «Мангазея Агро» из краевого бюджета получено субсидий на приобретение минеральных удобрений -  940 тысяч 861 рубль  25 копеек, на страхование урожая - 22 тысяч 682 рубля 94 коп. на поддержку элитного семеноводства - 2 млн. 358 тысяч 419 рублей  99 коп., на культуротехнические мероприятия 6 мил. 092 тысяч  236 рубля  80 коп, на приобретение техники и оборудования - 15 млн. 247 тысяч  381 рубль, на несвязку 30 тыс. 326 руб 40 коп.  из федерального бюджета получено субсидий на культуротехнические работы – 1 млн. 243 тысяч 904 рубля 64 коп., на страхование урожая – 355 тысяч 366 рублей 06 коп.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Calibri" w:hAnsi="Times New Roman" w:cs="Times New Roman"/>
          <w:sz w:val="28"/>
          <w:szCs w:val="28"/>
          <w:lang w:eastAsia="en-US"/>
        </w:rPr>
        <w:t xml:space="preserve">В 2021г. проведены мероприятия по устройству искусственного дорожного освещения ул. Зверева и ул. Булгаковой, ул. Забайкальская (стадион), ул. Советская (территория интерната), а так же </w:t>
      </w:r>
      <w:r w:rsidRPr="001D12D6">
        <w:rPr>
          <w:rFonts w:ascii="Times New Roman CYR" w:eastAsia="Times New Roman" w:hAnsi="Times New Roman CYR" w:cs="Times New Roman"/>
          <w:sz w:val="28"/>
          <w:szCs w:val="28"/>
          <w:lang w:eastAsia="en-US"/>
        </w:rPr>
        <w:t>установка тренажерных комплексов с теневым навесом в селах района ( Уровские-Ключи, Горный-Зерентуй, с. Широкая).</w:t>
      </w:r>
    </w:p>
    <w:p w:rsidR="001D12D6" w:rsidRPr="001D12D6" w:rsidRDefault="001D12D6" w:rsidP="001D12D6">
      <w:pPr>
        <w:tabs>
          <w:tab w:val="left" w:pos="540"/>
          <w:tab w:val="left" w:pos="8820"/>
        </w:tabs>
        <w:spacing w:after="0" w:line="240" w:lineRule="auto"/>
        <w:jc w:val="both"/>
        <w:rPr>
          <w:rFonts w:ascii="Times New Roman CYR" w:eastAsia="Calibri" w:hAnsi="Times New Roman CYR" w:cs="Times New Roman"/>
          <w:sz w:val="28"/>
          <w:szCs w:val="28"/>
          <w:lang w:eastAsia="en-US"/>
        </w:rPr>
      </w:pPr>
      <w:r w:rsidRPr="001D12D6">
        <w:rPr>
          <w:rFonts w:ascii="Times New Roman" w:eastAsia="Calibri" w:hAnsi="Times New Roman" w:cs="Times New Roman"/>
          <w:sz w:val="28"/>
          <w:szCs w:val="28"/>
          <w:lang w:eastAsia="en-US"/>
        </w:rPr>
        <w:t xml:space="preserve">На текущий год запланировано проведение работ по устройству пешеходного перехода по ул. Булгаковой и Совхозная, установка знаков ограничения скорости, нанесение дорожной разметки (пешеходный переход), установка знаков – внимание дети и д.т. Устройство тротуарной пешеходной дорожки для безопасного и беспрепятственного перемещения граждан села.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Ежедневный контроль остается в сфере жилищно-коммунального хозяйства, правда в режиме крайне недостаточного финансирования. </w:t>
      </w:r>
    </w:p>
    <w:p w:rsidR="001D12D6" w:rsidRPr="001D12D6" w:rsidRDefault="001D12D6" w:rsidP="001D12D6">
      <w:pPr>
        <w:tabs>
          <w:tab w:val="left" w:pos="880"/>
        </w:tabs>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bCs/>
          <w:sz w:val="28"/>
          <w:szCs w:val="28"/>
          <w:lang w:eastAsia="en-US"/>
        </w:rPr>
        <w:t>При подготовке к отопительному сезону 2021/2022 годов. П</w:t>
      </w:r>
      <w:r w:rsidRPr="001D12D6">
        <w:rPr>
          <w:rFonts w:ascii="Times New Roman" w:eastAsia="Calibri" w:hAnsi="Times New Roman" w:cs="Times New Roman"/>
          <w:sz w:val="28"/>
          <w:szCs w:val="28"/>
          <w:lang w:eastAsia="en-US"/>
        </w:rPr>
        <w:t>роведена установка 4  водогрейных котлов по следующим объектам МОУ Явленская СОШ, МОУ Больше-Зерентуйская СОШ-2 котла, МДОУ Горбуновский детский сад «Радуга», ( 4 водогрейных котла установлено из средств краевого бюджета 1517274,13 тыс. руб. из бюджета муниципального района «Нерчинско-Заводского района» софинансирования краевой субсидии составило 228154,28 тыс. руб.).</w:t>
      </w:r>
    </w:p>
    <w:p w:rsidR="001D12D6" w:rsidRPr="001D12D6" w:rsidRDefault="001D12D6" w:rsidP="001D12D6">
      <w:pPr>
        <w:tabs>
          <w:tab w:val="left" w:pos="880"/>
        </w:tabs>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Данные мероприятие выполнены из  бюджета муниципального района «Нерчинско-Заводский район» в сумме 940000 тыс.руб.</w:t>
      </w:r>
    </w:p>
    <w:p w:rsidR="001D12D6" w:rsidRPr="001D12D6" w:rsidRDefault="001D12D6" w:rsidP="001D12D6">
      <w:pPr>
        <w:tabs>
          <w:tab w:val="left" w:pos="880"/>
        </w:tabs>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Общая сумма финансовых средств затраченных на выполнение работ по подготовке к отопительному сезону 2021/2022  годов составила  2685428,41 тыс. руб. </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bCs/>
          <w:sz w:val="28"/>
          <w:szCs w:val="28"/>
          <w:lang w:eastAsia="en-US"/>
        </w:rPr>
      </w:pPr>
      <w:r w:rsidRPr="001D12D6">
        <w:rPr>
          <w:rFonts w:ascii="Times New Roman" w:eastAsia="Calibri" w:hAnsi="Times New Roman" w:cs="Times New Roman"/>
          <w:sz w:val="28"/>
          <w:szCs w:val="28"/>
          <w:lang w:eastAsia="en-US"/>
        </w:rPr>
        <w:t xml:space="preserve">Мониторинг тарифов на жилищно-коммунальные услуги показал, что все предприятия, оказывающие жилищно-коммунальные услуги проводят ценовую политику согласно тарифов утвержденных Приказами РСТ по Забайкальскому краю. </w:t>
      </w:r>
    </w:p>
    <w:p w:rsidR="001D12D6" w:rsidRPr="001D12D6" w:rsidRDefault="001D12D6" w:rsidP="001D12D6">
      <w:pPr>
        <w:spacing w:after="0" w:line="240" w:lineRule="auto"/>
        <w:ind w:firstLine="709"/>
        <w:jc w:val="both"/>
        <w:rPr>
          <w:rFonts w:ascii="Times New Roman" w:eastAsia="Calibri" w:hAnsi="Times New Roman" w:cs="Times New Roman"/>
          <w:bCs/>
          <w:sz w:val="28"/>
          <w:szCs w:val="28"/>
          <w:lang w:eastAsia="en-US"/>
        </w:rPr>
      </w:pPr>
      <w:r w:rsidRPr="001D12D6">
        <w:rPr>
          <w:rFonts w:ascii="Times New Roman" w:eastAsia="Calibri" w:hAnsi="Times New Roman" w:cs="Times New Roman"/>
          <w:bCs/>
          <w:sz w:val="28"/>
          <w:szCs w:val="28"/>
          <w:lang w:eastAsia="en-US"/>
        </w:rPr>
        <w:t xml:space="preserve">Не смотря на ежегодную замену водогрейных котлов (от 2 до 4 в среднем в последние годы:  2011г.-4  шт.  2012г.- 5 шт.  2013г.-4 шт.,2014 год -3 шт.2015 г. 3шт., </w:t>
      </w:r>
      <w:smartTag w:uri="urn:schemas-microsoft-com:office:smarttags" w:element="metricconverter">
        <w:smartTagPr>
          <w:attr w:name="ProductID" w:val="2016 г"/>
        </w:smartTagPr>
        <w:r w:rsidRPr="001D12D6">
          <w:rPr>
            <w:rFonts w:ascii="Times New Roman" w:eastAsia="Calibri" w:hAnsi="Times New Roman" w:cs="Times New Roman"/>
            <w:bCs/>
            <w:sz w:val="28"/>
            <w:szCs w:val="28"/>
            <w:lang w:eastAsia="en-US"/>
          </w:rPr>
          <w:t>2016 г</w:t>
        </w:r>
      </w:smartTag>
      <w:r w:rsidRPr="001D12D6">
        <w:rPr>
          <w:rFonts w:ascii="Times New Roman" w:eastAsia="Calibri" w:hAnsi="Times New Roman" w:cs="Times New Roman"/>
          <w:bCs/>
          <w:sz w:val="28"/>
          <w:szCs w:val="28"/>
          <w:lang w:eastAsia="en-US"/>
        </w:rPr>
        <w:t xml:space="preserve">.-  3 шт.2018 г- 3 шт. 2019 г- 12 шт. 2020г-7шт,2021г-7)  износ по котельным  составляет  ещё 40%.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Поставку газа на территорию района осуществляет ОАО «Читаоблгаз». За 2021 год было реализовано (продано) населению газораспределительной организацией для бытовых нужд 1000 единиц 50 литровых баллонов сжиженного газа.</w:t>
      </w:r>
    </w:p>
    <w:p w:rsidR="001D12D6" w:rsidRPr="001D12D6" w:rsidRDefault="001D12D6" w:rsidP="001D12D6">
      <w:pPr>
        <w:spacing w:after="0" w:line="240" w:lineRule="auto"/>
        <w:ind w:firstLine="709"/>
        <w:jc w:val="both"/>
        <w:rPr>
          <w:rFonts w:ascii="Times New Roman" w:eastAsia="Calibri" w:hAnsi="Times New Roman" w:cs="Times New Roman"/>
          <w:bCs/>
          <w:sz w:val="28"/>
          <w:szCs w:val="28"/>
          <w:lang w:eastAsia="en-US"/>
        </w:rPr>
      </w:pPr>
      <w:r w:rsidRPr="001D12D6">
        <w:rPr>
          <w:rFonts w:ascii="Times New Roman" w:eastAsia="Calibri" w:hAnsi="Times New Roman" w:cs="Times New Roman"/>
          <w:bCs/>
          <w:sz w:val="28"/>
          <w:szCs w:val="28"/>
          <w:lang w:eastAsia="en-US"/>
        </w:rPr>
        <w:t>В 2021 году гражданами района заключено 473 договора купли-продажи лесных насаждений   для собственных нужд  объемом заготовки 16,9 тыс.  куб. м, в настоящее время для обеспечения древесиной граждан имеется лесосечный фонд с объемом заготовки 91,0 тыс. куб.м.</w:t>
      </w:r>
    </w:p>
    <w:p w:rsidR="001D12D6" w:rsidRPr="001D12D6" w:rsidRDefault="001D12D6" w:rsidP="001D12D6">
      <w:pPr>
        <w:spacing w:after="0" w:line="240" w:lineRule="auto"/>
        <w:ind w:firstLine="709"/>
        <w:jc w:val="both"/>
        <w:rPr>
          <w:rFonts w:ascii="Times New Roman" w:eastAsia="Times New Roman" w:hAnsi="Times New Roman" w:cs="Times New Roman"/>
          <w:color w:val="000000"/>
          <w:sz w:val="27"/>
          <w:szCs w:val="27"/>
        </w:rPr>
      </w:pPr>
      <w:r w:rsidRPr="001D12D6">
        <w:rPr>
          <w:rFonts w:ascii="Times New Roman" w:eastAsia="Times New Roman" w:hAnsi="Times New Roman" w:cs="Times New Roman"/>
          <w:color w:val="000000"/>
          <w:sz w:val="27"/>
          <w:szCs w:val="27"/>
        </w:rPr>
        <w:t>Подвоз воды на территории МР «Нерчинско-Заводский район» в 2021 году осуществлялся в 13 сельских поселениях из 14.</w:t>
      </w:r>
    </w:p>
    <w:p w:rsidR="001D12D6" w:rsidRPr="001D12D6" w:rsidRDefault="001D12D6" w:rsidP="001D12D6">
      <w:pPr>
        <w:spacing w:after="0" w:line="240" w:lineRule="auto"/>
        <w:rPr>
          <w:rFonts w:ascii="Times New Roman" w:eastAsia="Times New Roman" w:hAnsi="Times New Roman" w:cs="Times New Roman"/>
          <w:color w:val="000000"/>
          <w:sz w:val="27"/>
          <w:szCs w:val="27"/>
        </w:rPr>
      </w:pPr>
      <w:r w:rsidRPr="001D12D6">
        <w:rPr>
          <w:rFonts w:ascii="Times New Roman" w:eastAsia="Times New Roman" w:hAnsi="Times New Roman" w:cs="Times New Roman"/>
          <w:color w:val="000000"/>
          <w:sz w:val="27"/>
          <w:szCs w:val="27"/>
        </w:rPr>
        <w:t>В 8 сельских поселениях организацией подвоза воды занимается администрация СП, в 4 частные лица. В сельском поселении «Широковское» подвоз воды отсутствует, население обеспечивает себя питьевой водой самостоятельно.</w:t>
      </w:r>
    </w:p>
    <w:p w:rsidR="001D12D6" w:rsidRPr="001D12D6" w:rsidRDefault="001D12D6" w:rsidP="001D12D6">
      <w:pPr>
        <w:spacing w:after="0" w:line="240" w:lineRule="auto"/>
        <w:rPr>
          <w:rFonts w:ascii="Times New Roman" w:eastAsia="Times New Roman" w:hAnsi="Times New Roman" w:cs="Times New Roman"/>
          <w:color w:val="000000"/>
          <w:sz w:val="27"/>
          <w:szCs w:val="27"/>
        </w:rPr>
      </w:pPr>
      <w:r w:rsidRPr="001D12D6">
        <w:rPr>
          <w:rFonts w:ascii="Times New Roman" w:eastAsia="Times New Roman" w:hAnsi="Times New Roman" w:cs="Times New Roman"/>
          <w:color w:val="000000"/>
          <w:sz w:val="27"/>
          <w:szCs w:val="27"/>
        </w:rPr>
        <w:t>В сельском поселении «Михайловское» подвоз воды был приостановлен 29 ноября 2021 года, в связи с поломкой транспортного</w:t>
      </w:r>
    </w:p>
    <w:p w:rsidR="001D12D6" w:rsidRPr="001D12D6" w:rsidRDefault="001D12D6" w:rsidP="001D12D6">
      <w:pPr>
        <w:spacing w:after="0" w:line="240" w:lineRule="auto"/>
        <w:ind w:right="567"/>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 xml:space="preserve">    В 2021 году  введено в эксплуатацию: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CYR" w:eastAsia="Calibri" w:hAnsi="Times New Roman CYR" w:cs="Times New Roman"/>
          <w:sz w:val="28"/>
          <w:szCs w:val="28"/>
          <w:lang w:eastAsia="en-US"/>
        </w:rPr>
        <w:t>- два  магазина, общей площадью 176,8 кв.м. (с.Чалбучи-Килга, Булдуруй 1-й);</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выдано уведомлений на</w:t>
      </w:r>
      <w:r w:rsidRPr="001D12D6">
        <w:rPr>
          <w:rFonts w:ascii="Times New Roman CYR" w:eastAsia="Calibri" w:hAnsi="Times New Roman CYR" w:cs="Times New Roman"/>
          <w:sz w:val="28"/>
          <w:szCs w:val="28"/>
          <w:lang w:eastAsia="en-US"/>
        </w:rPr>
        <w:t xml:space="preserve"> ввод в эксплуатацию три жилых дома общей площадью 265,5 кв.м.</w:t>
      </w:r>
      <w:r w:rsidRPr="001D12D6">
        <w:rPr>
          <w:rFonts w:ascii="Times New Roman" w:eastAsia="Calibri" w:hAnsi="Times New Roman" w:cs="Times New Roman"/>
          <w:sz w:val="28"/>
          <w:szCs w:val="28"/>
          <w:lang w:eastAsia="en-US"/>
        </w:rPr>
        <w:t xml:space="preserve"> (с.Нерчинский Завод -2шт, с. Олочи -1шт).</w:t>
      </w:r>
    </w:p>
    <w:p w:rsidR="001D12D6" w:rsidRPr="001D12D6" w:rsidRDefault="001D12D6" w:rsidP="001D12D6">
      <w:pPr>
        <w:spacing w:after="0" w:line="240" w:lineRule="auto"/>
        <w:ind w:right="567"/>
        <w:jc w:val="both"/>
        <w:rPr>
          <w:rFonts w:ascii="Times New Roman CYR" w:eastAsia="Calibri" w:hAnsi="Times New Roman CYR" w:cs="Times New Roman"/>
          <w:sz w:val="28"/>
          <w:szCs w:val="28"/>
          <w:lang w:eastAsia="en-US"/>
        </w:rPr>
      </w:pPr>
      <w:r w:rsidRPr="001D12D6">
        <w:rPr>
          <w:rFonts w:ascii="Times New Roman" w:eastAsia="Calibri" w:hAnsi="Times New Roman" w:cs="Times New Roman"/>
          <w:sz w:val="28"/>
          <w:szCs w:val="28"/>
          <w:lang w:eastAsia="en-US"/>
        </w:rPr>
        <w:t>Выдано</w:t>
      </w:r>
      <w:r w:rsidRPr="001D12D6">
        <w:rPr>
          <w:rFonts w:ascii="Times New Roman CYR" w:eastAsia="Calibri" w:hAnsi="Times New Roman CYR" w:cs="Times New Roman"/>
          <w:sz w:val="28"/>
          <w:szCs w:val="28"/>
          <w:lang w:eastAsia="en-US"/>
        </w:rPr>
        <w:t xml:space="preserve"> два разрешения на ввод в эксплуатацию: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-устройство искусственного электроосвещения на автомобильной дороге  регионального значения Могойтуй-Стретенск- Олочи в с. Нерчинский Завод, общей протяженностью 4,573 км;</w:t>
      </w:r>
    </w:p>
    <w:p w:rsidR="001D12D6" w:rsidRPr="001D12D6" w:rsidRDefault="001D12D6" w:rsidP="001D12D6">
      <w:pPr>
        <w:spacing w:after="0" w:line="240" w:lineRule="auto"/>
        <w:ind w:right="567"/>
        <w:jc w:val="both"/>
        <w:rPr>
          <w:rFonts w:ascii="Times New Roman CYR" w:eastAsia="Calibri" w:hAnsi="Times New Roman CYR" w:cs="Times New Roman"/>
          <w:sz w:val="28"/>
          <w:szCs w:val="28"/>
          <w:lang w:eastAsia="en-US"/>
        </w:rPr>
      </w:pPr>
      <w:r w:rsidRPr="001D12D6">
        <w:rPr>
          <w:rFonts w:ascii="Times New Roman CYR" w:eastAsia="Calibri" w:hAnsi="Times New Roman CYR" w:cs="Times New Roman"/>
          <w:sz w:val="28"/>
          <w:szCs w:val="28"/>
          <w:lang w:eastAsia="en-US"/>
        </w:rPr>
        <w:t xml:space="preserve">- общежитие общей площадью-218,2кв.м </w:t>
      </w:r>
      <w:r w:rsidRPr="001D12D6">
        <w:rPr>
          <w:rFonts w:ascii="Times New Roman" w:eastAsia="Calibri" w:hAnsi="Times New Roman" w:cs="Times New Roman"/>
          <w:sz w:val="28"/>
          <w:szCs w:val="28"/>
          <w:lang w:eastAsia="en-US"/>
        </w:rPr>
        <w:t>(с.Явленка).</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CYR" w:eastAsia="Calibri" w:hAnsi="Times New Roman CYR" w:cs="Times New Roman"/>
          <w:sz w:val="28"/>
          <w:szCs w:val="28"/>
          <w:lang w:eastAsia="en-US"/>
        </w:rPr>
        <w:t xml:space="preserve">В настоящее время ведется строительство - 32 жилых домов в селах района,  а так же продолжается  </w:t>
      </w:r>
      <w:r w:rsidRPr="001D12D6">
        <w:rPr>
          <w:rFonts w:ascii="Times New Roman" w:eastAsia="Calibri" w:hAnsi="Times New Roman" w:cs="Times New Roman"/>
          <w:sz w:val="28"/>
          <w:szCs w:val="28"/>
          <w:lang w:eastAsia="en-US"/>
        </w:rPr>
        <w:t xml:space="preserve">строительство здания детского сада для детей до 3-х лет на 60 мест в с. Нерчинский Завод площадью 1882,2 кв.м. </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CYR" w:eastAsia="Calibri" w:hAnsi="Times New Roman CYR" w:cs="Times New Roman"/>
          <w:sz w:val="28"/>
          <w:szCs w:val="28"/>
          <w:lang w:eastAsia="en-US"/>
        </w:rPr>
        <w:t xml:space="preserve"> </w:t>
      </w:r>
      <w:r w:rsidRPr="001D12D6">
        <w:rPr>
          <w:rFonts w:ascii="Times New Roman" w:eastAsia="Calibri" w:hAnsi="Times New Roman" w:cs="Times New Roman"/>
          <w:sz w:val="28"/>
          <w:szCs w:val="28"/>
          <w:lang w:eastAsia="en-US"/>
        </w:rPr>
        <w:t>В течении 2021 года выдано одно разрешение на строительство магазина,</w:t>
      </w:r>
      <w:r w:rsidRPr="001D12D6">
        <w:rPr>
          <w:rFonts w:ascii="Times New Roman CYR" w:eastAsia="Calibri" w:hAnsi="Times New Roman CYR" w:cs="Times New Roman"/>
          <w:sz w:val="28"/>
          <w:szCs w:val="28"/>
          <w:lang w:eastAsia="en-US"/>
        </w:rPr>
        <w:t xml:space="preserve"> общей площадью</w:t>
      </w:r>
      <w:r w:rsidRPr="001D12D6">
        <w:rPr>
          <w:rFonts w:ascii="Times New Roman" w:eastAsia="Calibri" w:hAnsi="Times New Roman" w:cs="Times New Roman"/>
          <w:sz w:val="28"/>
          <w:szCs w:val="28"/>
          <w:lang w:eastAsia="en-US"/>
        </w:rPr>
        <w:t xml:space="preserve"> - 283,7кв.м (с.Нерчинский Завод).</w:t>
      </w:r>
    </w:p>
    <w:p w:rsidR="001D12D6" w:rsidRPr="001D12D6" w:rsidRDefault="001D12D6" w:rsidP="001D12D6">
      <w:pPr>
        <w:tabs>
          <w:tab w:val="left" w:pos="880"/>
        </w:tabs>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Times New Roman" w:hAnsi="Times New Roman" w:cs="Times New Roman"/>
          <w:sz w:val="28"/>
          <w:szCs w:val="28"/>
        </w:rPr>
        <w:t>В целях повышения энергосбережения и энергетической эффективности проведены работы по установке пластиковых окон (обеспечение высокой звукоизоляции и  отличную теплоизоляцию) в общеобразовательных школах района Олочинская ООШ, Чалбучи-Килгинская ООШ (спортивный зал), Георгиевская ООШ, здание интерната в с. Нерчинский Завод.</w:t>
      </w:r>
      <w:r w:rsidRPr="001D12D6">
        <w:rPr>
          <w:rFonts w:ascii="Times New Roman" w:eastAsia="Calibri" w:hAnsi="Times New Roman" w:cs="Times New Roman"/>
          <w:sz w:val="28"/>
          <w:szCs w:val="28"/>
          <w:lang w:eastAsia="en-US"/>
        </w:rPr>
        <w:t xml:space="preserve"> В котельной МОУ Широковская ООШ произведена модернизация котельной заменено 2 котла, что позволило  увеличить  мощность данной  котельной и увеличить нагрузку на данный объект в связи с этим выполнены работы по  прокладке теплотрассы до здания администрации с/п Широковское, до здания СДК с/п Широковское что дало результат по сокращению дополнительных  затрат. </w:t>
      </w:r>
    </w:p>
    <w:p w:rsidR="001D12D6" w:rsidRPr="001D12D6" w:rsidRDefault="001D12D6" w:rsidP="001D12D6">
      <w:pPr>
        <w:tabs>
          <w:tab w:val="left" w:pos="880"/>
        </w:tabs>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lastRenderedPageBreak/>
        <w:t>Освободившиеся  котел с котельной МОУ Широковская ООШ был монтирован в котельную СДК с/п Уров Ключевское так как ранее там установлен дровяной котел.</w:t>
      </w:r>
    </w:p>
    <w:p w:rsidR="001D12D6" w:rsidRPr="001D12D6" w:rsidRDefault="001D12D6" w:rsidP="001D12D6">
      <w:pPr>
        <w:shd w:val="clear" w:color="auto" w:fill="FFFFFF"/>
        <w:autoSpaceDE w:val="0"/>
        <w:autoSpaceDN w:val="0"/>
        <w:adjustRightInd w:val="0"/>
        <w:spacing w:after="0" w:line="240" w:lineRule="auto"/>
        <w:ind w:right="567"/>
        <w:jc w:val="both"/>
        <w:rPr>
          <w:rFonts w:ascii="Times New Roman" w:eastAsia="Calibri" w:hAnsi="Times New Roman" w:cs="Times New Roman"/>
          <w:sz w:val="28"/>
          <w:szCs w:val="28"/>
          <w:lang w:eastAsia="en-US"/>
        </w:rPr>
      </w:pP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b/>
          <w:sz w:val="28"/>
          <w:szCs w:val="28"/>
          <w:lang w:eastAsia="en-US"/>
        </w:rPr>
      </w:pPr>
      <w:r w:rsidRPr="001D12D6">
        <w:rPr>
          <w:rFonts w:ascii="Times New Roman" w:eastAsia="Calibri" w:hAnsi="Times New Roman" w:cs="Times New Roman"/>
          <w:b/>
          <w:i/>
          <w:color w:val="FF0000"/>
          <w:sz w:val="28"/>
          <w:szCs w:val="28"/>
          <w:lang w:eastAsia="en-US"/>
        </w:rPr>
        <w:t xml:space="preserve">                     </w:t>
      </w:r>
      <w:r w:rsidRPr="001D12D6">
        <w:rPr>
          <w:rFonts w:ascii="Times New Roman" w:eastAsia="Calibri" w:hAnsi="Times New Roman" w:cs="Times New Roman"/>
          <w:b/>
          <w:sz w:val="28"/>
          <w:szCs w:val="28"/>
          <w:lang w:eastAsia="en-US"/>
        </w:rPr>
        <w:t>Демографический блок и социальная структура</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bCs/>
          <w:sz w:val="28"/>
          <w:szCs w:val="28"/>
          <w:lang w:eastAsia="en-US"/>
        </w:rPr>
      </w:pPr>
      <w:r w:rsidRPr="001D12D6">
        <w:rPr>
          <w:rFonts w:ascii="Times New Roman" w:eastAsia="Times New Roman" w:hAnsi="Times New Roman" w:cs="Times New Roman"/>
          <w:sz w:val="28"/>
          <w:szCs w:val="28"/>
        </w:rPr>
        <w:t xml:space="preserve">Численность населения муниципального района «Нерчинско-Заводский район» на 1 января 2022 года составила 8798 человек. </w:t>
      </w:r>
      <w:r w:rsidRPr="001D12D6">
        <w:rPr>
          <w:rFonts w:ascii="Times New Roman" w:eastAsia="Calibri" w:hAnsi="Times New Roman" w:cs="Times New Roman"/>
          <w:bCs/>
          <w:sz w:val="28"/>
          <w:szCs w:val="28"/>
          <w:lang w:eastAsia="en-US"/>
        </w:rPr>
        <w:t>Численность по полу и возрасту всего:</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bCs/>
          <w:sz w:val="28"/>
          <w:szCs w:val="28"/>
          <w:lang w:eastAsia="en-US"/>
        </w:rPr>
      </w:pPr>
      <w:r w:rsidRPr="001D12D6">
        <w:rPr>
          <w:rFonts w:ascii="Times New Roman" w:eastAsia="Calibri" w:hAnsi="Times New Roman" w:cs="Times New Roman"/>
          <w:bCs/>
          <w:sz w:val="28"/>
          <w:szCs w:val="28"/>
          <w:lang w:eastAsia="en-US"/>
        </w:rPr>
        <w:t>- мужчины – 4376 человек, женщины – 4422 человек; из них численность детей в возрасте от 0-18- 2709 чел.</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bCs/>
          <w:sz w:val="28"/>
          <w:szCs w:val="28"/>
          <w:lang w:eastAsia="en-US"/>
        </w:rPr>
      </w:pPr>
      <w:r w:rsidRPr="001D12D6">
        <w:rPr>
          <w:rFonts w:ascii="Times New Roman" w:eastAsia="Calibri" w:hAnsi="Times New Roman" w:cs="Times New Roman"/>
          <w:bCs/>
          <w:sz w:val="28"/>
          <w:szCs w:val="28"/>
          <w:lang w:eastAsia="en-US"/>
        </w:rPr>
        <w:t>- моложе трудоспособного возраста- 2199, трудоспособного- 4636, старше трудоспособного возраста- 1963.</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Times New Roman" w:hAnsi="Times New Roman" w:cs="Times New Roman"/>
          <w:sz w:val="28"/>
          <w:szCs w:val="28"/>
        </w:rPr>
        <w:t>Численность выбывших за год – 276 человек, число прибывших – 28 человек. Миграционный прирост (убыль ) – 248 человек.</w:t>
      </w:r>
    </w:p>
    <w:p w:rsidR="001D12D6" w:rsidRPr="001D12D6" w:rsidRDefault="001D12D6" w:rsidP="001D12D6">
      <w:pPr>
        <w:widowControl w:val="0"/>
        <w:autoSpaceDE w:val="0"/>
        <w:autoSpaceDN w:val="0"/>
        <w:adjustRightInd w:val="0"/>
        <w:spacing w:after="0" w:line="240" w:lineRule="auto"/>
        <w:ind w:right="567"/>
        <w:jc w:val="both"/>
        <w:rPr>
          <w:rFonts w:ascii="Times New Roman" w:eastAsia="Calibri" w:hAnsi="Times New Roman" w:cs="Times New Roman"/>
          <w:sz w:val="28"/>
          <w:szCs w:val="28"/>
          <w:lang w:eastAsia="en-US"/>
        </w:rPr>
      </w:pPr>
      <w:r w:rsidRPr="001D12D6">
        <w:rPr>
          <w:rFonts w:ascii="Times New Roman CYR" w:eastAsia="Times New Roman" w:hAnsi="Times New Roman CYR" w:cs="Times New Roman CYR"/>
          <w:sz w:val="28"/>
          <w:szCs w:val="28"/>
        </w:rPr>
        <w:t>По сведениям Единого государственного реестра записей актов гражданского состояния (ЕГР ЗАГС) естественное движение населения в 2021 году составило :число родившихся – 114 человек, число умерших  - 159</w:t>
      </w:r>
      <w:r w:rsidRPr="001D12D6">
        <w:rPr>
          <w:rFonts w:ascii="Times New Roman CYR" w:eastAsia="Times New Roman" w:hAnsi="Times New Roman CYR" w:cs="Times New Roman CYR"/>
          <w:sz w:val="17"/>
          <w:szCs w:val="17"/>
        </w:rPr>
        <w:t xml:space="preserve">, </w:t>
      </w:r>
      <w:r w:rsidRPr="001D12D6">
        <w:rPr>
          <w:rFonts w:ascii="Times New Roman CYR" w:eastAsia="Times New Roman" w:hAnsi="Times New Roman CYR" w:cs="Times New Roman CYR"/>
          <w:sz w:val="28"/>
          <w:szCs w:val="28"/>
        </w:rPr>
        <w:t>естественный прирост, убыль(-) населения    - 45 человек.</w:t>
      </w:r>
      <w:r w:rsidRPr="001D12D6">
        <w:rPr>
          <w:rFonts w:ascii="Times New Roman CYR" w:eastAsia="Times New Roman" w:hAnsi="Times New Roman CYR" w:cs="Times New Roman CYR"/>
          <w:sz w:val="17"/>
          <w:szCs w:val="17"/>
        </w:rPr>
        <w:t xml:space="preserve">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рамках муниципальной программы «Комплексные меры противодействия табакокурению, злоупотреблению наркотиками и их незаконному обороту и алкоголизации населения в муниципальном районе «Нерчинско-Заводский район» на 2021-2024 год» проведены следующие мероприятия:</w:t>
      </w:r>
    </w:p>
    <w:p w:rsidR="001D12D6" w:rsidRPr="001D12D6" w:rsidRDefault="001D12D6" w:rsidP="001D12D6">
      <w:pPr>
        <w:spacing w:after="0" w:line="240" w:lineRule="auto"/>
        <w:ind w:firstLine="72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проведение литературно-художественных конкурсов «За здоровый образ жизни» среди учащихся общеобразовательных учреждений района, участие в акциях «Сообщи, где торгуют смертью!», «Помоги ребенку», «Спорт-альтернатива пагубным привычкам!», «Международный день борьбы с наркоманией», проведение в образовательных учреждениях, учреждениях культуры района, в детских оздоровительных лагерях мероприятий по вопросам профилактики наркомании, направленных на пропаганду здорового образа жизни;</w:t>
      </w:r>
    </w:p>
    <w:p w:rsidR="001D12D6" w:rsidRPr="001D12D6" w:rsidRDefault="001D12D6" w:rsidP="001D12D6">
      <w:pPr>
        <w:spacing w:after="0" w:line="240" w:lineRule="auto"/>
        <w:ind w:firstLine="72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проведение анонимного анкетирования учащихся в образовательных учреждениях района, ликвидация очагов произрастания наркосодержаещей травы.</w:t>
      </w:r>
    </w:p>
    <w:p w:rsidR="001D12D6" w:rsidRPr="001D12D6" w:rsidRDefault="001D12D6" w:rsidP="001D12D6">
      <w:pPr>
        <w:shd w:val="clear" w:color="auto" w:fill="FFFFFF"/>
        <w:spacing w:after="0" w:line="240" w:lineRule="auto"/>
        <w:jc w:val="both"/>
        <w:rPr>
          <w:rFonts w:ascii="Arial" w:eastAsia="Times New Roman" w:hAnsi="Arial" w:cs="Arial"/>
          <w:sz w:val="28"/>
          <w:szCs w:val="28"/>
        </w:rPr>
      </w:pPr>
      <w:r w:rsidRPr="001D12D6">
        <w:rPr>
          <w:rFonts w:ascii="Times New Roman" w:eastAsia="Times New Roman" w:hAnsi="Times New Roman" w:cs="Times New Roman"/>
          <w:sz w:val="28"/>
          <w:szCs w:val="28"/>
        </w:rPr>
        <w:t>По состоянию на 01.01.2022 года на территории Нерчинско-Заводского района наличие трудовых ресурсов составило 4636 человек, из них занято в экономике района 1689 чел. Количество зарегистрированных безработных – 378 человек. Уровень зарегистрированной безработицы – 3,14%.</w:t>
      </w:r>
      <w:r w:rsidRPr="001D12D6">
        <w:rPr>
          <w:rFonts w:ascii="Times New Roman CYR" w:eastAsia="Times New Roman" w:hAnsi="Times New Roman CYR" w:cs="Times New Roman CYR"/>
          <w:sz w:val="17"/>
          <w:szCs w:val="17"/>
        </w:rPr>
        <w:t xml:space="preserve"> </w:t>
      </w:r>
      <w:r w:rsidRPr="001D12D6">
        <w:rPr>
          <w:rFonts w:ascii="Times New Roman" w:eastAsia="Times New Roman" w:hAnsi="Times New Roman" w:cs="Times New Roman"/>
          <w:bCs/>
          <w:sz w:val="28"/>
          <w:szCs w:val="28"/>
        </w:rPr>
        <w:t xml:space="preserve">Потребность работодателей </w:t>
      </w:r>
      <w:r w:rsidRPr="001D12D6">
        <w:rPr>
          <w:rFonts w:ascii="Times New Roman CYR" w:eastAsia="Times New Roman" w:hAnsi="Times New Roman CYR" w:cs="Times New Roman CYR"/>
          <w:sz w:val="28"/>
          <w:szCs w:val="28"/>
        </w:rPr>
        <w:t>(Нерчинско-Заводская ЦРБ, ООО «Терос ЗК», ООО «Аргунь»)</w:t>
      </w:r>
      <w:r w:rsidRPr="001D12D6">
        <w:rPr>
          <w:rFonts w:ascii="Times New Roman" w:eastAsia="Times New Roman" w:hAnsi="Times New Roman" w:cs="Times New Roman"/>
          <w:bCs/>
          <w:sz w:val="28"/>
          <w:szCs w:val="28"/>
        </w:rPr>
        <w:t xml:space="preserve"> в работниках, заявленная в учреждении государственной службы занятости населения, составила на 01 января 2022 года  25 вакансии. Коэффициент напряженности на рынке труда на 1 января 2022  составил 6 ед.</w:t>
      </w:r>
      <w:r w:rsidRPr="001D12D6">
        <w:rPr>
          <w:rFonts w:ascii="Times New Roman" w:eastAsia="Times New Roman" w:hAnsi="Times New Roman" w:cs="Times New Roman"/>
          <w:sz w:val="28"/>
          <w:szCs w:val="28"/>
        </w:rPr>
        <w:t xml:space="preserve"> </w:t>
      </w:r>
    </w:p>
    <w:p w:rsidR="001D12D6" w:rsidRPr="001D12D6" w:rsidRDefault="001D12D6" w:rsidP="001D12D6">
      <w:pPr>
        <w:widowControl w:val="0"/>
        <w:spacing w:after="0" w:line="240" w:lineRule="auto"/>
        <w:jc w:val="both"/>
        <w:rPr>
          <w:rFonts w:ascii="Times New Roman" w:eastAsia="Calibri" w:hAnsi="Times New Roman" w:cs="Times New Roman"/>
          <w:spacing w:val="10"/>
          <w:sz w:val="28"/>
          <w:szCs w:val="28"/>
          <w:lang w:eastAsia="en-US"/>
        </w:rPr>
      </w:pPr>
      <w:r w:rsidRPr="001D12D6">
        <w:rPr>
          <w:rFonts w:ascii="Times New Roman" w:eastAsia="Calibri" w:hAnsi="Times New Roman" w:cs="Times New Roman"/>
          <w:color w:val="FF0000"/>
          <w:spacing w:val="10"/>
          <w:sz w:val="28"/>
          <w:szCs w:val="28"/>
          <w:lang w:eastAsia="en-US"/>
        </w:rPr>
        <w:t xml:space="preserve">     </w:t>
      </w:r>
      <w:r w:rsidRPr="001D12D6">
        <w:rPr>
          <w:rFonts w:ascii="Times New Roman" w:eastAsia="Calibri" w:hAnsi="Times New Roman" w:cs="Times New Roman"/>
          <w:spacing w:val="10"/>
          <w:sz w:val="28"/>
          <w:szCs w:val="28"/>
          <w:lang w:eastAsia="en-US"/>
        </w:rPr>
        <w:t>Одним из главных направлений деятельности администрации района является обеспечение доступности образовательных услуг.</w:t>
      </w:r>
    </w:p>
    <w:p w:rsidR="001D12D6" w:rsidRPr="001D12D6" w:rsidRDefault="001D12D6" w:rsidP="001D12D6">
      <w:pPr>
        <w:spacing w:after="0" w:line="240" w:lineRule="auto"/>
        <w:jc w:val="both"/>
        <w:rPr>
          <w:rFonts w:ascii="Calibri" w:eastAsia="Calibri" w:hAnsi="Calibri" w:cs="Times New Roman"/>
          <w:lang w:eastAsia="en-US"/>
        </w:rPr>
      </w:pPr>
      <w:r w:rsidRPr="001D12D6">
        <w:rPr>
          <w:rFonts w:ascii="Times New Roman" w:eastAsia="Calibri" w:hAnsi="Times New Roman" w:cs="Times New Roman"/>
          <w:sz w:val="28"/>
          <w:szCs w:val="28"/>
          <w:lang w:eastAsia="en-US"/>
        </w:rPr>
        <w:lastRenderedPageBreak/>
        <w:t>По состоянию на 01 января 2022 г. сеть образовательных учреждений</w:t>
      </w:r>
      <w:bookmarkStart w:id="0" w:name="YANDEX_17"/>
      <w:bookmarkEnd w:id="0"/>
      <w:r w:rsidRPr="001D12D6">
        <w:rPr>
          <w:rFonts w:ascii="Times New Roman" w:eastAsia="Calibri" w:hAnsi="Times New Roman" w:cs="Times New Roman"/>
          <w:sz w:val="28"/>
          <w:szCs w:val="28"/>
          <w:lang w:eastAsia="en-US"/>
        </w:rPr>
        <w:t xml:space="preserve"> района  представлена: 17 общеобразовательными школами (7 СОШ, 10 ООШ), 1 муниципальным образовательным учреждением дополнительного образования детей (ДДТ).</w:t>
      </w:r>
      <w:r w:rsidRPr="001D12D6">
        <w:rPr>
          <w:rFonts w:ascii="Calibri" w:eastAsia="Calibri" w:hAnsi="Calibri" w:cs="Times New Roman"/>
          <w:sz w:val="28"/>
          <w:szCs w:val="28"/>
          <w:lang w:eastAsia="en-US"/>
        </w:rPr>
        <w:t xml:space="preserve"> </w:t>
      </w:r>
      <w:r w:rsidRPr="001D12D6">
        <w:rPr>
          <w:rFonts w:ascii="Times New Roman" w:eastAsia="Calibri" w:hAnsi="Times New Roman" w:cs="Times New Roman"/>
          <w:sz w:val="28"/>
          <w:szCs w:val="28"/>
          <w:lang w:eastAsia="en-US"/>
        </w:rPr>
        <w:t>Сеть образовательных учреждений сохранена и удовлетворяет потребности населения, изменение численного состава учащихся  по сравнению  с 2020 годом не изменилось.</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Из 17 общеобразовательных учреждений 16 малокомплектных, поэтому  возникает проблема  наполняемости классов. </w:t>
      </w:r>
      <w:r w:rsidRPr="001D12D6">
        <w:rPr>
          <w:rFonts w:ascii="Times New Roman" w:eastAsia="Calibri" w:hAnsi="Times New Roman" w:cs="Times New Roman"/>
          <w:sz w:val="24"/>
          <w:szCs w:val="24"/>
          <w:lang w:eastAsia="en-US"/>
        </w:rPr>
        <w:t xml:space="preserve"> </w:t>
      </w:r>
      <w:r w:rsidRPr="001D12D6">
        <w:rPr>
          <w:rFonts w:ascii="Times New Roman" w:eastAsia="Calibri" w:hAnsi="Times New Roman" w:cs="Times New Roman"/>
          <w:sz w:val="28"/>
          <w:szCs w:val="28"/>
          <w:lang w:eastAsia="en-US"/>
        </w:rPr>
        <w:t>Всего в районе 169 классов, в них обучается 1189 учеников,  В том числе 86 учащихся с ограниченными возможностями здоровья,  из них 14 дети инвалиды; наполняемость классов в соответствии с дорожной картой образовательных учреждений Нерчинско-Заводского района составляет в среднем: 7 учеников. Наибольшая наполняемость – 27 учеников (Нерчинско-Заводская  СОШ), наименьшая наполняемость- 1-2 ученика (Уров-Ключевская СОШ, Георгиевская ООШ, Горбуновская ООШ, Ишагинская ООШ, Чалбучи-Килгинская ООШ, Чашино-Ильдиканская ООШ, Байкинская ООШ).</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Численность, обучающихся на 1 педагога  - 7 учеников. Удельный вес численности работников административно - управленческого аппарата и вспомогательного в общей численности образовательного учреждения составляет 13%. </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Times New Roman" w:hAnsi="Times New Roman" w:cs="Times New Roman"/>
          <w:sz w:val="28"/>
          <w:szCs w:val="28"/>
        </w:rPr>
        <w:t xml:space="preserve"> </w:t>
      </w:r>
      <w:r w:rsidRPr="001D12D6">
        <w:rPr>
          <w:rFonts w:ascii="Times New Roman" w:eastAsia="Calibri" w:hAnsi="Times New Roman" w:cs="Times New Roman"/>
          <w:sz w:val="28"/>
          <w:szCs w:val="28"/>
          <w:lang w:eastAsia="en-US"/>
        </w:rPr>
        <w:t xml:space="preserve"> Во всех  общеобразовательных учреждениях организовано горячее питание. В 17 школах функционируют 17 столовых. Охват питанием составляет 98 %. Стоимость льготного питания детей из малообеспеченных семей в школах района с 24 сентября 2019 года составляет 45 рублей (Закон Забайкальского края от 26 апреля </w:t>
      </w:r>
      <w:smartTag w:uri="urn:schemas-microsoft-com:office:smarttags" w:element="metricconverter">
        <w:smartTagPr>
          <w:attr w:name="ProductID" w:val="2019 г"/>
        </w:smartTagPr>
        <w:r w:rsidRPr="001D12D6">
          <w:rPr>
            <w:rFonts w:ascii="Times New Roman" w:eastAsia="Calibri" w:hAnsi="Times New Roman" w:cs="Times New Roman"/>
            <w:sz w:val="28"/>
            <w:szCs w:val="28"/>
            <w:lang w:eastAsia="en-US"/>
          </w:rPr>
          <w:t>2019 г</w:t>
        </w:r>
      </w:smartTag>
      <w:r w:rsidRPr="001D12D6">
        <w:rPr>
          <w:rFonts w:ascii="Times New Roman" w:eastAsia="Calibri" w:hAnsi="Times New Roman" w:cs="Times New Roman"/>
          <w:sz w:val="28"/>
          <w:szCs w:val="28"/>
          <w:lang w:eastAsia="en-US"/>
        </w:rPr>
        <w:t xml:space="preserve"> № 163 - ЗЗК). За счет средств субвенции осуществляется питание учащихся начальной школы, с 1 сентября 2021 по 30 декабря 2021 года, стоимость которого 86 рублей 45 копеек в день. Средняя стоимость питания детей  не льготных категорий в школах составляет в пределах  45  рублей в день. Учащимся  предлагается  двухразовое питание по их желанию.</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Организация подвоза школьников: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На ежедневном подвозе находится 30 учеников в 4 школах (МОУ Перво-Булдуруйской ООШ, МОУ Больше-Зерентуйской СОШ, МОУ Аргунской СОШ).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В школьном  интернате МОУ Нерчинско-Заводская СОШ в 2021г.  проживало 4  ученика.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районе на перевозку учащихся затрачено ГСМ на сумму 444800 руб.</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Количество учащихся  находящихся на подвозе  в школах муниципального района «Нерчинско-Заводский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1800"/>
        <w:gridCol w:w="3960"/>
      </w:tblGrid>
      <w:tr w:rsidR="001D12D6" w:rsidRPr="001D12D6" w:rsidTr="00EE7BB8">
        <w:trPr>
          <w:cantSplit/>
          <w:trHeight w:val="359"/>
        </w:trPr>
        <w:tc>
          <w:tcPr>
            <w:tcW w:w="3780" w:type="dxa"/>
            <w:tcBorders>
              <w:top w:val="single" w:sz="4" w:space="0" w:color="000000"/>
              <w:left w:val="single" w:sz="4" w:space="0" w:color="000000"/>
              <w:bottom w:val="single" w:sz="4" w:space="0" w:color="auto"/>
              <w:right w:val="single" w:sz="4" w:space="0" w:color="000000"/>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ОУ</w:t>
            </w:r>
          </w:p>
        </w:tc>
        <w:tc>
          <w:tcPr>
            <w:tcW w:w="1800" w:type="dxa"/>
            <w:tcBorders>
              <w:top w:val="single" w:sz="4" w:space="0" w:color="000000"/>
              <w:left w:val="single" w:sz="4" w:space="0" w:color="auto"/>
              <w:bottom w:val="single" w:sz="4" w:space="0" w:color="auto"/>
              <w:right w:val="single" w:sz="4" w:space="0" w:color="auto"/>
            </w:tcBorders>
          </w:tcPr>
          <w:p w:rsidR="001D12D6" w:rsidRPr="001D12D6" w:rsidRDefault="001D12D6" w:rsidP="001D12D6">
            <w:pPr>
              <w:spacing w:before="100" w:beforeAutospacing="1" w:after="100" w:afterAutospacing="1"/>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Количество учащихся</w:t>
            </w:r>
          </w:p>
        </w:tc>
        <w:tc>
          <w:tcPr>
            <w:tcW w:w="3960" w:type="dxa"/>
            <w:tcBorders>
              <w:top w:val="single" w:sz="4" w:space="0" w:color="000000"/>
              <w:left w:val="single" w:sz="4" w:space="0" w:color="auto"/>
              <w:bottom w:val="single" w:sz="4" w:space="0" w:color="auto"/>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подвоз</w:t>
            </w:r>
          </w:p>
        </w:tc>
      </w:tr>
      <w:tr w:rsidR="001D12D6" w:rsidRPr="001D12D6" w:rsidTr="00EE7BB8">
        <w:tc>
          <w:tcPr>
            <w:tcW w:w="3780" w:type="dxa"/>
            <w:tcBorders>
              <w:top w:val="single" w:sz="4" w:space="0" w:color="000000"/>
              <w:left w:val="single" w:sz="4" w:space="0" w:color="000000"/>
              <w:bottom w:val="single" w:sz="4" w:space="0" w:color="000000"/>
              <w:right w:val="single" w:sz="4" w:space="0" w:color="000000"/>
            </w:tcBorders>
          </w:tcPr>
          <w:p w:rsidR="001D12D6" w:rsidRPr="001D12D6" w:rsidRDefault="001D12D6" w:rsidP="001D12D6">
            <w:pPr>
              <w:spacing w:before="100" w:beforeAutospacing="1" w:after="100" w:afterAutospacing="1"/>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Булдуруйская ООШ                             </w:t>
            </w:r>
          </w:p>
        </w:tc>
        <w:tc>
          <w:tcPr>
            <w:tcW w:w="180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3</w:t>
            </w:r>
          </w:p>
        </w:tc>
        <w:tc>
          <w:tcPr>
            <w:tcW w:w="396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ежедневный </w:t>
            </w:r>
          </w:p>
        </w:tc>
      </w:tr>
      <w:tr w:rsidR="001D12D6" w:rsidRPr="001D12D6" w:rsidTr="00EE7BB8">
        <w:tc>
          <w:tcPr>
            <w:tcW w:w="3780" w:type="dxa"/>
            <w:tcBorders>
              <w:top w:val="single" w:sz="4" w:space="0" w:color="000000"/>
              <w:left w:val="single" w:sz="4" w:space="0" w:color="000000"/>
              <w:bottom w:val="single" w:sz="4" w:space="0" w:color="000000"/>
              <w:right w:val="single" w:sz="4" w:space="0" w:color="000000"/>
            </w:tcBorders>
          </w:tcPr>
          <w:p w:rsidR="001D12D6" w:rsidRPr="001D12D6" w:rsidRDefault="001D12D6" w:rsidP="001D12D6">
            <w:pPr>
              <w:spacing w:before="100" w:beforeAutospacing="1" w:after="100" w:afterAutospacing="1"/>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Аргунская  СОШ</w:t>
            </w:r>
          </w:p>
        </w:tc>
        <w:tc>
          <w:tcPr>
            <w:tcW w:w="180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17</w:t>
            </w:r>
          </w:p>
        </w:tc>
        <w:tc>
          <w:tcPr>
            <w:tcW w:w="396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ежедневный</w:t>
            </w:r>
          </w:p>
        </w:tc>
      </w:tr>
      <w:tr w:rsidR="001D12D6" w:rsidRPr="001D12D6" w:rsidTr="00EE7BB8">
        <w:tc>
          <w:tcPr>
            <w:tcW w:w="3780" w:type="dxa"/>
            <w:tcBorders>
              <w:top w:val="single" w:sz="4" w:space="0" w:color="000000"/>
              <w:left w:val="single" w:sz="4" w:space="0" w:color="000000"/>
              <w:bottom w:val="single" w:sz="4" w:space="0" w:color="000000"/>
              <w:right w:val="single" w:sz="4" w:space="0" w:color="000000"/>
            </w:tcBorders>
          </w:tcPr>
          <w:p w:rsidR="001D12D6" w:rsidRPr="001D12D6" w:rsidRDefault="001D12D6" w:rsidP="001D12D6">
            <w:pPr>
              <w:spacing w:before="100" w:beforeAutospacing="1" w:after="100" w:afterAutospacing="1"/>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Больше-Зерентуйская  СОШ</w:t>
            </w:r>
          </w:p>
        </w:tc>
        <w:tc>
          <w:tcPr>
            <w:tcW w:w="180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10</w:t>
            </w:r>
          </w:p>
        </w:tc>
        <w:tc>
          <w:tcPr>
            <w:tcW w:w="3960" w:type="dxa"/>
            <w:tcBorders>
              <w:top w:val="single" w:sz="4" w:space="0" w:color="000000"/>
              <w:left w:val="single" w:sz="4" w:space="0" w:color="auto"/>
              <w:bottom w:val="single" w:sz="4" w:space="0" w:color="000000"/>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ежедневный</w:t>
            </w:r>
          </w:p>
        </w:tc>
      </w:tr>
      <w:tr w:rsidR="001D12D6" w:rsidRPr="001D12D6" w:rsidTr="00EE7BB8">
        <w:trPr>
          <w:trHeight w:val="305"/>
        </w:trPr>
        <w:tc>
          <w:tcPr>
            <w:tcW w:w="3780" w:type="dxa"/>
            <w:tcBorders>
              <w:top w:val="single" w:sz="4" w:space="0" w:color="000000"/>
              <w:left w:val="single" w:sz="4" w:space="0" w:color="000000"/>
              <w:bottom w:val="single" w:sz="4" w:space="0" w:color="auto"/>
              <w:right w:val="single" w:sz="4" w:space="0" w:color="000000"/>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итого</w:t>
            </w:r>
          </w:p>
        </w:tc>
        <w:tc>
          <w:tcPr>
            <w:tcW w:w="1800" w:type="dxa"/>
            <w:tcBorders>
              <w:top w:val="single" w:sz="4" w:space="0" w:color="000000"/>
              <w:left w:val="single" w:sz="4" w:space="0" w:color="auto"/>
              <w:bottom w:val="single" w:sz="4" w:space="0" w:color="auto"/>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30</w:t>
            </w:r>
          </w:p>
        </w:tc>
        <w:tc>
          <w:tcPr>
            <w:tcW w:w="3960" w:type="dxa"/>
            <w:tcBorders>
              <w:top w:val="single" w:sz="4" w:space="0" w:color="000000"/>
              <w:left w:val="single" w:sz="4" w:space="0" w:color="auto"/>
              <w:bottom w:val="single" w:sz="4" w:space="0" w:color="auto"/>
              <w:right w:val="single" w:sz="4" w:space="0" w:color="auto"/>
            </w:tcBorders>
          </w:tcPr>
          <w:p w:rsidR="001D12D6" w:rsidRPr="001D12D6" w:rsidRDefault="001D12D6" w:rsidP="001D12D6">
            <w:pPr>
              <w:spacing w:before="100" w:beforeAutospacing="1" w:after="100" w:afterAutospacing="1"/>
              <w:ind w:left="540" w:firstLine="540"/>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ежедневный</w:t>
            </w:r>
          </w:p>
        </w:tc>
      </w:tr>
    </w:tbl>
    <w:p w:rsidR="001D12D6" w:rsidRPr="001D12D6" w:rsidRDefault="001D12D6" w:rsidP="001D12D6">
      <w:pPr>
        <w:spacing w:after="0" w:line="240" w:lineRule="auto"/>
        <w:jc w:val="both"/>
        <w:rPr>
          <w:rFonts w:ascii="Calibri" w:eastAsia="Times New Roman" w:hAnsi="Calibri" w:cs="Times New Roman"/>
        </w:rPr>
      </w:pP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Муниципальная сеть дошкольного образования на конец года представлена 16 муниципальными детскими садами, реализующими основную общеобразовательную программу дошкольного образования. </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На территории Нерчинско-Заводского района проживают  948  детей  в возрасте от 0 до 7 лет.</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С целью повышения удовлетворенности населения качеством дошколь</w:t>
      </w:r>
      <w:r w:rsidRPr="001D12D6">
        <w:rPr>
          <w:rFonts w:ascii="Times New Roman" w:eastAsia="Calibri" w:hAnsi="Times New Roman" w:cs="Times New Roman"/>
          <w:sz w:val="28"/>
          <w:szCs w:val="28"/>
          <w:lang w:eastAsia="en-US"/>
        </w:rPr>
        <w:softHyphen/>
        <w:t>ного образования семьям, имеющим детей дошкольного возраста, предостав</w:t>
      </w:r>
      <w:r w:rsidRPr="001D12D6">
        <w:rPr>
          <w:rFonts w:ascii="Times New Roman" w:eastAsia="Calibri" w:hAnsi="Times New Roman" w:cs="Times New Roman"/>
          <w:sz w:val="28"/>
          <w:szCs w:val="28"/>
          <w:lang w:eastAsia="en-US"/>
        </w:rPr>
        <w:softHyphen/>
        <w:t>ляется возможность выбора форм дошкольного образования.</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В 5 дошкольных образовательных учреждениях района работают группы кратковременного пребывания детей, дошкольного возраста, которые посещают  дети  в возрасте от пяти с половиной лет до семи. </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Как результат эффективности деятельности по данному направлению можно отметить:</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охват детей в возрасте от 1,6 года до 7 лет услугами дошкольного образования в районе составляет  37,2 %, от 3 до 7 лет – 42,5 %; очередь по предоставлению места в детских садах в возрасте от 3 до 7 лет составляет 21 ребенок.</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В настоящее время на учёте (элек</w:t>
      </w:r>
      <w:r w:rsidRPr="001D12D6">
        <w:rPr>
          <w:rFonts w:ascii="Times New Roman" w:eastAsia="Calibri" w:hAnsi="Times New Roman" w:cs="Times New Roman"/>
          <w:sz w:val="28"/>
          <w:szCs w:val="28"/>
          <w:lang w:eastAsia="en-US"/>
        </w:rPr>
        <w:softHyphen/>
        <w:t>тронная очередь) по предоставлению места в детских садах 60 детей  от рождения до 7 лет. Направления для зачисления в детские сады в  2021 году получили 113 детей в возрасте от 1,6 до 7 лет.</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Times New Roman" w:hAnsi="Times New Roman" w:cs="Times New Roman"/>
          <w:b/>
          <w:i/>
          <w:sz w:val="28"/>
          <w:szCs w:val="28"/>
        </w:rPr>
        <w:t xml:space="preserve"> </w:t>
      </w:r>
      <w:r w:rsidRPr="001D12D6">
        <w:rPr>
          <w:rFonts w:ascii="Times New Roman" w:eastAsia="Calibri" w:hAnsi="Times New Roman" w:cs="Times New Roman"/>
          <w:sz w:val="28"/>
          <w:szCs w:val="28"/>
          <w:lang w:eastAsia="en-US"/>
        </w:rPr>
        <w:t xml:space="preserve">Всего работников образовательных учреждений (педагогов, технических работников) -  624 человека. </w:t>
      </w:r>
    </w:p>
    <w:p w:rsidR="001D12D6" w:rsidRPr="001D12D6" w:rsidRDefault="001D12D6" w:rsidP="001D12D6">
      <w:pPr>
        <w:shd w:val="clear" w:color="auto" w:fill="FFFFFF"/>
        <w:tabs>
          <w:tab w:val="left" w:leader="underscore" w:pos="6298"/>
        </w:tabs>
        <w:spacing w:after="0" w:line="240" w:lineRule="auto"/>
        <w:ind w:firstLine="851"/>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В рамках реализации регионального проекта «3000 добрых дел» Администрации муниципального района «Нерчинско-Заводский район» удалось осуществить  34 запланированных мероприятия на общую сумму 15 870 000,00 (пятнадцать миллионов восемьсот семьдесят тысяч рублей), которые были направлены</w:t>
      </w:r>
      <w:r w:rsidRPr="001D12D6">
        <w:rPr>
          <w:rFonts w:ascii="Times New Roman" w:eastAsia="Times New Roman" w:hAnsi="Times New Roman" w:cs="Times New Roman"/>
          <w:spacing w:val="1"/>
          <w:sz w:val="28"/>
          <w:szCs w:val="28"/>
        </w:rPr>
        <w:t xml:space="preserve"> на обновление материально-технической базы муниципальных учреждений социальной сферы.</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spacing w:val="1"/>
          <w:sz w:val="28"/>
          <w:szCs w:val="28"/>
        </w:rPr>
      </w:pPr>
      <w:r w:rsidRPr="001D12D6">
        <w:rPr>
          <w:rFonts w:ascii="Times New Roman" w:eastAsia="Times New Roman" w:hAnsi="Times New Roman" w:cs="Times New Roman"/>
          <w:spacing w:val="1"/>
          <w:sz w:val="28"/>
          <w:szCs w:val="28"/>
        </w:rPr>
        <w:t>– Приобретение спортивного инвентаря  для Дома Детского Творчества.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Увеличение ассортимента современного спортивного оборудования и инвентаря для оснащения спортивного зала позволит создать условия к более профессиональной подготовке спортсменов, а также увеличить количество желающих, разной возрастной категории к занятию  спортом.</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 Приобретение учебной мебели для Дома Детского Творчества.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Учебная мебель нужна для образовательного процесса (парты, столы, стулья) и хранения вспомогательного материала для осуществления образовательной деятельности.</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оборудования для робототехники в Дом Детского Творчества.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lastRenderedPageBreak/>
        <w:t>Данное оборудование необходимо образовательному процессу по программе "Робототехника", для заинтересованности детей в посещении данного объединения.</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мультимедийного оборудования для общеобразовательных школ района.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Увеличение материально-технической базы общеобразовательных учреждений необходимо для создания современных условий цифровизации образования.</w:t>
      </w:r>
      <w:r w:rsidRPr="001D12D6">
        <w:rPr>
          <w:rFonts w:ascii="Times New Roman" w:eastAsia="Times New Roman" w:hAnsi="Times New Roman" w:cs="Times New Roman"/>
          <w:sz w:val="24"/>
          <w:szCs w:val="24"/>
        </w:rPr>
        <w:t xml:space="preserve"> </w:t>
      </w:r>
      <w:r w:rsidRPr="001D12D6">
        <w:rPr>
          <w:rFonts w:ascii="Times New Roman" w:eastAsia="Times New Roman" w:hAnsi="Times New Roman" w:cs="Times New Roman"/>
          <w:color w:val="000000"/>
          <w:sz w:val="28"/>
          <w:szCs w:val="28"/>
        </w:rPr>
        <w:t xml:space="preserve"> </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Интерактивная доска, спортивный инвентарь для МОУ Михайловская СОШ.</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Договор по данному мероприятию заключен на сумму 529 400,00  (включая мероприятие из пункта № 4 на сумму 29400,00)</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 Приобретение спортивного инвентаря для общеобразовательных школ района.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От оснащения школьного спортзала во многом зависит как эффективность уроков физкультуры, так и отношение учащихся к этому предмету. Хорошо оборудованный спортзал позволит поддержать интерес к занятиям и привить детям любовь к физической активности.</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и установка окон в здании интерната.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и установка окон в МОУ Олочинская ООШ.</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 Приобретение и установка окон в МОУ Чашино-Ильдиканская ООШ.</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 Приобретение и установка окон в МОУ Георгиевская ООШ.</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sz w:val="28"/>
          <w:szCs w:val="28"/>
        </w:rPr>
        <w:t xml:space="preserve">Наличие пластиковых окон (приобретенных по мероприятиям № 7, 8, 9, 10) обеспечит высокую звукоизоляцию и  отличную теплоизоляцию.  Также для защиты и безопасности детей пластиковые окна имеют блокировочную </w:t>
      </w:r>
      <w:r w:rsidRPr="001D12D6">
        <w:rPr>
          <w:rFonts w:ascii="Times New Roman" w:eastAsia="Times New Roman" w:hAnsi="Times New Roman" w:cs="Times New Roman"/>
          <w:color w:val="000000"/>
          <w:sz w:val="28"/>
          <w:szCs w:val="28"/>
        </w:rPr>
        <w:t>фурнитуру, не позволяющую школьникам самостоятельно открывать створки.</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 Ремонт напольного покрытия спортивного зала в МОУ Чалбучи-Килгинская ООШ.</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Ремонт необходим для безопасного занятия детей на уроках физической культуры.</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color w:val="000000"/>
          <w:sz w:val="28"/>
          <w:szCs w:val="28"/>
        </w:rPr>
        <w:t>– Приобретение наглядного пособия и средства обучения для кабинета ОБЖ. Общеобразовательные школы района.</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Для изучения основ безопасности жизнедеятельности в кабинет необходимо иметь наглядные пособия, чтобы дети могли увидеть, как они устроены.</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постельных принадлежностей в МДОУ Уров-Ключевской детский сад.</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 Приобретение музыкальных инструментов в Детскую школу искусств.</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b/>
          <w:color w:val="000000"/>
          <w:sz w:val="28"/>
          <w:szCs w:val="28"/>
        </w:rPr>
        <w:t>–</w:t>
      </w:r>
      <w:r w:rsidRPr="001D12D6">
        <w:rPr>
          <w:rFonts w:ascii="Times New Roman" w:eastAsia="Times New Roman" w:hAnsi="Times New Roman" w:cs="Times New Roman"/>
          <w:color w:val="000000"/>
          <w:sz w:val="28"/>
          <w:szCs w:val="28"/>
        </w:rPr>
        <w:t xml:space="preserve"> Приобретение музыкального оборудования и театральных костюмов для филиала СДК в сельском поселении «Широковское».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b/>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Приобретение музыкального оборудования и театральных костюмов для филиала СДК в сельском поселении «Аргунское».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Приобретение музыкального оборудования и театральных костюмов для филиала СДК в сельском поселении «Ивановское».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lastRenderedPageBreak/>
        <w:t xml:space="preserve">– </w:t>
      </w:r>
      <w:r w:rsidRPr="001D12D6">
        <w:rPr>
          <w:rFonts w:ascii="Times New Roman" w:eastAsia="Times New Roman" w:hAnsi="Times New Roman" w:cs="Times New Roman"/>
          <w:color w:val="000000"/>
          <w:sz w:val="28"/>
          <w:szCs w:val="28"/>
        </w:rPr>
        <w:t>Приобретение зрительных кресел для филиала СДК в сельском поселении «Ивановское».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Приобретение зрительных кресел для филиала СДК в сельском поселении «Широковское».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Приобретение зрительных кресел для филиала СДК в сельском поселении «Аргунское».</w:t>
      </w:r>
    </w:p>
    <w:p w:rsidR="001D12D6" w:rsidRPr="001D12D6" w:rsidRDefault="001D12D6" w:rsidP="001D12D6">
      <w:pPr>
        <w:shd w:val="clear" w:color="auto" w:fill="FFFFFF"/>
        <w:tabs>
          <w:tab w:val="left" w:leader="underscore" w:pos="6298"/>
        </w:tabs>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b/>
          <w:color w:val="000000"/>
          <w:sz w:val="28"/>
          <w:szCs w:val="28"/>
        </w:rPr>
        <w:t xml:space="preserve">– </w:t>
      </w:r>
      <w:r w:rsidRPr="001D12D6">
        <w:rPr>
          <w:rFonts w:ascii="Times New Roman" w:eastAsia="Times New Roman" w:hAnsi="Times New Roman" w:cs="Times New Roman"/>
          <w:color w:val="000000"/>
          <w:sz w:val="28"/>
          <w:szCs w:val="28"/>
        </w:rPr>
        <w:t>Приобретение спортивного инвентаря для МОУ Ивановской ООШ, МОУ Горно-Зерентуйской СОШ.</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Проведены ремонты:</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капитальный ремонт кровли и общестроительные работ детский сад в селе Большой Зерентуй;</w:t>
      </w:r>
    </w:p>
    <w:p w:rsidR="001D12D6" w:rsidRPr="001D12D6" w:rsidRDefault="001D12D6" w:rsidP="001D12D6">
      <w:pPr>
        <w:shd w:val="clear" w:color="auto" w:fill="FFFFFF"/>
        <w:autoSpaceDE w:val="0"/>
        <w:autoSpaceDN w:val="0"/>
        <w:adjustRightInd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капитальный ремонт кровли и общестроительных работ МОУ  Ивановской ООШ. </w:t>
      </w:r>
    </w:p>
    <w:p w:rsidR="001D12D6" w:rsidRPr="001D12D6" w:rsidRDefault="001D12D6" w:rsidP="001D12D6">
      <w:pPr>
        <w:shd w:val="clear" w:color="auto" w:fill="FFFFFF"/>
        <w:autoSpaceDE w:val="0"/>
        <w:autoSpaceDN w:val="0"/>
        <w:adjustRightInd w:val="0"/>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Требуются капитальный ремонт в: Аргунской ООШ (спортивный зал), Горбуновская ООШ, Нерчинско- Заводская СОШ; Михайловский МДОУ, Явленский МДОУ , Ишигинский МДОУ, Чалбучи-Килгинский МДОУ, Широковский МДОУ, Аргунский МДОУ.</w:t>
      </w: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r w:rsidRPr="001D12D6">
        <w:rPr>
          <w:rFonts w:ascii="Times New Roman" w:eastAsia="Calibri" w:hAnsi="Times New Roman" w:cs="Times New Roman"/>
          <w:sz w:val="28"/>
          <w:szCs w:val="28"/>
          <w:lang w:eastAsia="en-US"/>
        </w:rPr>
        <w:t xml:space="preserve">      В области </w:t>
      </w:r>
      <w:r w:rsidRPr="001D12D6">
        <w:rPr>
          <w:rFonts w:ascii="Times New Roman" w:eastAsia="Calibri" w:hAnsi="Times New Roman" w:cs="Times New Roman"/>
          <w:b/>
          <w:i/>
          <w:sz w:val="28"/>
          <w:szCs w:val="28"/>
          <w:u w:val="single"/>
          <w:lang w:eastAsia="en-US"/>
        </w:rPr>
        <w:t>физкультуры и спорта</w:t>
      </w:r>
      <w:r w:rsidRPr="001D12D6">
        <w:rPr>
          <w:rFonts w:ascii="Times New Roman" w:eastAsia="Calibri" w:hAnsi="Times New Roman" w:cs="Times New Roman"/>
          <w:b/>
          <w:sz w:val="28"/>
          <w:szCs w:val="28"/>
          <w:lang w:eastAsia="en-US"/>
        </w:rPr>
        <w:t xml:space="preserve">  -</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lang w:eastAsia="en-US"/>
        </w:rPr>
      </w:pPr>
      <w:r w:rsidRPr="001D12D6">
        <w:rPr>
          <w:rFonts w:ascii="Times New Roman" w:eastAsia="Calibri" w:hAnsi="Times New Roman" w:cs="Times New Roman"/>
          <w:b/>
          <w:sz w:val="28"/>
          <w:szCs w:val="28"/>
          <w:lang w:eastAsia="en-US"/>
        </w:rPr>
        <w:t xml:space="preserve">       </w:t>
      </w:r>
      <w:r w:rsidRPr="001D12D6">
        <w:rPr>
          <w:rFonts w:ascii="Times New Roman" w:eastAsia="Times New Roman" w:hAnsi="Times New Roman" w:cs="Times New Roman"/>
          <w:sz w:val="28"/>
          <w:szCs w:val="28"/>
          <w:lang w:eastAsia="en-US"/>
        </w:rPr>
        <w:t>В</w:t>
      </w:r>
      <w:r w:rsidRPr="001D12D6">
        <w:rPr>
          <w:rFonts w:ascii="Times New Roman" w:eastAsia="Times New Roman" w:hAnsi="Times New Roman" w:cs="Times New Roman"/>
          <w:b/>
          <w:sz w:val="28"/>
          <w:szCs w:val="28"/>
          <w:lang w:eastAsia="en-US"/>
        </w:rPr>
        <w:t xml:space="preserve"> </w:t>
      </w:r>
      <w:r w:rsidRPr="001D12D6">
        <w:rPr>
          <w:rFonts w:ascii="Times New Roman" w:eastAsia="Times New Roman" w:hAnsi="Times New Roman" w:cs="Times New Roman"/>
          <w:sz w:val="28"/>
          <w:szCs w:val="28"/>
          <w:lang w:eastAsia="en-US"/>
        </w:rPr>
        <w:t>районе имеется:</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28"/>
          <w:szCs w:val="28"/>
          <w:lang w:eastAsia="en-US"/>
        </w:rPr>
        <w:t>- 14 спортзалов, в общеобразовательных учреждениях из которых 4  с нарушением требований ;</w:t>
      </w:r>
    </w:p>
    <w:p w:rsidR="001D12D6" w:rsidRPr="001D12D6" w:rsidRDefault="001D12D6" w:rsidP="001D12D6">
      <w:pPr>
        <w:spacing w:after="0" w:line="240" w:lineRule="auto"/>
        <w:ind w:right="567"/>
        <w:jc w:val="both"/>
        <w:rPr>
          <w:rFonts w:ascii="Times New Roman CYR" w:eastAsia="Times New Roman" w:hAnsi="Times New Roman CYR" w:cs="Times New Roman"/>
          <w:sz w:val="28"/>
          <w:szCs w:val="28"/>
          <w:lang w:eastAsia="en-US"/>
        </w:rPr>
      </w:pPr>
      <w:r w:rsidRPr="001D12D6">
        <w:rPr>
          <w:rFonts w:ascii="Times New Roman" w:eastAsia="Times New Roman" w:hAnsi="Times New Roman" w:cs="Times New Roman"/>
          <w:sz w:val="28"/>
          <w:szCs w:val="28"/>
          <w:lang w:eastAsia="en-US"/>
        </w:rPr>
        <w:t xml:space="preserve">- 1 </w:t>
      </w:r>
      <w:r w:rsidRPr="001D12D6">
        <w:rPr>
          <w:rFonts w:ascii="Times New Roman CYR" w:eastAsia="Times New Roman" w:hAnsi="Times New Roman CYR" w:cs="Times New Roman"/>
          <w:sz w:val="28"/>
          <w:szCs w:val="28"/>
          <w:lang w:eastAsia="en-US"/>
        </w:rPr>
        <w:t>Мини-футбольная площадка с искусственным покрытием;</w:t>
      </w:r>
    </w:p>
    <w:p w:rsidR="001D12D6" w:rsidRPr="001D12D6" w:rsidRDefault="001D12D6" w:rsidP="001D12D6">
      <w:pPr>
        <w:spacing w:after="0" w:line="240" w:lineRule="auto"/>
        <w:ind w:right="567"/>
        <w:jc w:val="both"/>
        <w:rPr>
          <w:rFonts w:ascii="Times New Roman CYR" w:eastAsia="Times New Roman" w:hAnsi="Times New Roman CYR" w:cs="Times New Roman"/>
          <w:sz w:val="28"/>
          <w:szCs w:val="28"/>
          <w:lang w:eastAsia="en-US"/>
        </w:rPr>
      </w:pPr>
      <w:r w:rsidRPr="001D12D6">
        <w:rPr>
          <w:rFonts w:ascii="Times New Roman CYR" w:eastAsia="Times New Roman" w:hAnsi="Times New Roman CYR" w:cs="Times New Roman"/>
          <w:sz w:val="28"/>
          <w:szCs w:val="28"/>
          <w:lang w:eastAsia="en-US"/>
        </w:rPr>
        <w:t>- 2 спортивных универсальных площадки с искусственным покрытием;</w:t>
      </w:r>
    </w:p>
    <w:p w:rsidR="001D12D6" w:rsidRPr="001D12D6" w:rsidRDefault="001D12D6" w:rsidP="001D12D6">
      <w:pPr>
        <w:spacing w:after="0" w:line="240" w:lineRule="auto"/>
        <w:ind w:right="567"/>
        <w:jc w:val="both"/>
        <w:rPr>
          <w:rFonts w:ascii="Times New Roman CYR" w:eastAsia="Times New Roman" w:hAnsi="Times New Roman CYR" w:cs="Times New Roman"/>
          <w:sz w:val="28"/>
          <w:szCs w:val="28"/>
          <w:lang w:eastAsia="en-US"/>
        </w:rPr>
      </w:pPr>
      <w:r w:rsidRPr="001D12D6">
        <w:rPr>
          <w:rFonts w:ascii="Times New Roman CYR" w:eastAsia="Times New Roman" w:hAnsi="Times New Roman CYR" w:cs="Times New Roman"/>
          <w:sz w:val="28"/>
          <w:szCs w:val="28"/>
          <w:lang w:eastAsia="en-US"/>
        </w:rPr>
        <w:t>- 4 воркаут-комплекса+тренажеры;</w:t>
      </w:r>
    </w:p>
    <w:p w:rsidR="001D12D6" w:rsidRPr="001D12D6" w:rsidRDefault="001D12D6" w:rsidP="001D12D6">
      <w:pPr>
        <w:spacing w:after="0" w:line="240" w:lineRule="auto"/>
        <w:ind w:right="567"/>
        <w:jc w:val="both"/>
        <w:rPr>
          <w:rFonts w:ascii="Times New Roman CYR" w:eastAsia="Times New Roman" w:hAnsi="Times New Roman CYR" w:cs="Times New Roman"/>
          <w:sz w:val="28"/>
          <w:szCs w:val="28"/>
          <w:lang w:eastAsia="en-US"/>
        </w:rPr>
      </w:pPr>
      <w:r w:rsidRPr="001D12D6">
        <w:rPr>
          <w:rFonts w:ascii="Times New Roman CYR" w:eastAsia="Times New Roman" w:hAnsi="Times New Roman CYR" w:cs="Times New Roman"/>
          <w:sz w:val="28"/>
          <w:szCs w:val="28"/>
          <w:lang w:eastAsia="en-US"/>
        </w:rPr>
        <w:t>- 4 тренажерный комплекс с теневым навесом;</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lang w:eastAsia="en-US"/>
        </w:rPr>
      </w:pPr>
      <w:r w:rsidRPr="001D12D6">
        <w:rPr>
          <w:rFonts w:ascii="Times New Roman CYR" w:eastAsia="Times New Roman" w:hAnsi="Times New Roman CYR" w:cs="Times New Roman"/>
          <w:sz w:val="28"/>
          <w:szCs w:val="28"/>
          <w:lang w:eastAsia="en-US"/>
        </w:rPr>
        <w:t>- 2 хоккейные коробки</w:t>
      </w:r>
      <w:r w:rsidRPr="001D12D6">
        <w:rPr>
          <w:rFonts w:ascii="Times New Roman" w:eastAsia="Times New Roman" w:hAnsi="Times New Roman" w:cs="Times New Roman"/>
          <w:sz w:val="28"/>
          <w:szCs w:val="28"/>
          <w:lang w:eastAsia="en-US"/>
        </w:rPr>
        <w:t>.</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28"/>
          <w:szCs w:val="28"/>
          <w:lang w:eastAsia="en-US"/>
        </w:rPr>
        <w:t xml:space="preserve"> Численность лиц,  систематически занимающихся физической культурой и спортом на данный период составляет 923 человека.</w:t>
      </w:r>
    </w:p>
    <w:p w:rsidR="001D12D6" w:rsidRPr="001D12D6" w:rsidRDefault="001D12D6" w:rsidP="001D12D6">
      <w:pPr>
        <w:spacing w:after="0" w:line="240" w:lineRule="auto"/>
        <w:ind w:right="567"/>
        <w:jc w:val="both"/>
        <w:rPr>
          <w:rFonts w:ascii="Times New Roman" w:eastAsia="Arial Unicode MS" w:hAnsi="Times New Roman" w:cs="Times New Roman"/>
          <w:sz w:val="28"/>
          <w:szCs w:val="28"/>
          <w:lang w:eastAsia="en-US"/>
        </w:rPr>
      </w:pPr>
      <w:r w:rsidRPr="001D12D6">
        <w:rPr>
          <w:rFonts w:ascii="Times New Roman" w:eastAsia="Arial Unicode MS" w:hAnsi="Times New Roman" w:cs="Times New Roman"/>
          <w:sz w:val="28"/>
          <w:szCs w:val="28"/>
          <w:lang w:eastAsia="en-US"/>
        </w:rPr>
        <w:t>В 2021 году на мероприятия потрачены денежные средства:</w:t>
      </w:r>
    </w:p>
    <w:p w:rsidR="001D12D6" w:rsidRPr="001D12D6" w:rsidRDefault="001D12D6" w:rsidP="001D12D6">
      <w:pPr>
        <w:spacing w:after="0" w:line="240" w:lineRule="auto"/>
        <w:jc w:val="both"/>
        <w:rPr>
          <w:rFonts w:ascii="Times New Roman" w:eastAsia="Times New Roman" w:hAnsi="Times New Roman" w:cs="Times New Roman"/>
          <w:sz w:val="24"/>
          <w:szCs w:val="24"/>
        </w:rPr>
      </w:pPr>
      <w:r w:rsidRPr="001D12D6">
        <w:rPr>
          <w:rFonts w:ascii="Times New Roman" w:eastAsia="Times New Roman" w:hAnsi="Times New Roman" w:cs="Times New Roman"/>
          <w:sz w:val="28"/>
          <w:szCs w:val="28"/>
        </w:rPr>
        <w:t>-на проведение спортивно-массовых мероприятий (из средств местного бюджета)  24 тысяч 00 руб., это  участие спортсменов занимающихся гиревым спортом в краевых соревнованиях.</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-закупка спортивного инвентаря на сумму 30 000 руб. (для секции гиревого спорт в ДДТ, и для общеобразовательных учреждений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Arial Unicode MS" w:hAnsi="Times New Roman" w:cs="Times New Roman"/>
          <w:sz w:val="28"/>
          <w:szCs w:val="28"/>
          <w:lang w:eastAsia="en-US"/>
        </w:rPr>
        <w:t>За 2021 год районные   с</w:t>
      </w:r>
      <w:r w:rsidRPr="001D12D6">
        <w:rPr>
          <w:rFonts w:ascii="Times New Roman" w:eastAsia="Times New Roman" w:hAnsi="Times New Roman" w:cs="Times New Roman"/>
          <w:sz w:val="28"/>
          <w:szCs w:val="28"/>
        </w:rPr>
        <w:t>портивно-массовые мероприятия не проводились, в связи с введенными ограничениями  и отсутствием в штате  специалиста по работе с молодежью и спортом.</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На текущий 2022 год запланирован капитальный ремонт спортивного зала в общеобразовательном учреждении с. Ч-Ильдикан;</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ремонт полового покрытия в спортивном зале общеобразовательного учреждения  с. Аргунск;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-установка  спортивного комплекса ГТО на территории общеобразовательного учреждения в с. Нерчинский-Завод.</w:t>
      </w:r>
    </w:p>
    <w:p w:rsidR="001D12D6" w:rsidRPr="001D12D6" w:rsidRDefault="001D12D6" w:rsidP="001D12D6">
      <w:pPr>
        <w:spacing w:after="0" w:line="240" w:lineRule="auto"/>
        <w:jc w:val="both"/>
        <w:rPr>
          <w:rFonts w:ascii="Times New Roman" w:eastAsia="Calibri" w:hAnsi="Times New Roman" w:cs="Times New Roman"/>
          <w:b/>
          <w:sz w:val="28"/>
          <w:szCs w:val="28"/>
          <w:lang w:eastAsia="en-US"/>
        </w:rPr>
      </w:pPr>
      <w:r w:rsidRPr="001D12D6">
        <w:rPr>
          <w:rFonts w:ascii="Times New Roman" w:eastAsia="Times New Roman" w:hAnsi="Times New Roman" w:cs="Times New Roman"/>
          <w:sz w:val="28"/>
          <w:szCs w:val="28"/>
        </w:rPr>
        <w:t xml:space="preserve">    </w:t>
      </w:r>
      <w:r w:rsidRPr="001D12D6">
        <w:rPr>
          <w:rFonts w:ascii="Times New Roman" w:eastAsia="Calibri" w:hAnsi="Times New Roman" w:cs="Times New Roman"/>
          <w:b/>
          <w:sz w:val="28"/>
          <w:szCs w:val="28"/>
          <w:lang w:eastAsia="en-US"/>
        </w:rPr>
        <w:t>Культура</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Сеть  учреждений  культуры нашего района представлена 41 учреждением.</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b/>
          <w:sz w:val="28"/>
          <w:szCs w:val="28"/>
        </w:rPr>
        <w:t xml:space="preserve">      - </w:t>
      </w:r>
      <w:r w:rsidRPr="001D12D6">
        <w:rPr>
          <w:rFonts w:ascii="Times New Roman" w:eastAsia="Times New Roman" w:hAnsi="Times New Roman" w:cs="Times New Roman"/>
          <w:sz w:val="28"/>
          <w:szCs w:val="28"/>
        </w:rPr>
        <w:t>19 культурно-досуговых учреждений :</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МУК «Межпоселенческий Районный Центр Досуга.</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18  филиалов- сельские  КДУ.</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-20 библиотек:</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МУК «Межпоселенческая Центральная Районная библиотека</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Детская библиотека</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18 филиалов сельских библиотек</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 МБУ ДО ДШИ</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 МУК «Районный краеведческий  музей» </w:t>
      </w:r>
    </w:p>
    <w:p w:rsidR="001D12D6" w:rsidRPr="001D12D6" w:rsidRDefault="001D12D6" w:rsidP="001D12D6">
      <w:pPr>
        <w:tabs>
          <w:tab w:val="num" w:pos="11057"/>
        </w:tabs>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Основными приоритетными направлениями деятельности культурно – досуговых учреждений являются: - организация досуга жителей   района, развитие творческой  самодеятельности людей, развитие работы с семьей, организация работы с социально-незащищенными категориями населения. </w:t>
      </w:r>
    </w:p>
    <w:p w:rsidR="001D12D6" w:rsidRPr="001D12D6" w:rsidRDefault="001D12D6" w:rsidP="001D12D6">
      <w:pPr>
        <w:tabs>
          <w:tab w:val="left" w:pos="1704"/>
        </w:tabs>
        <w:spacing w:after="0" w:line="240" w:lineRule="auto"/>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В течении года принимали участие: в межрайонном национальном видео конкурсе чтецов «Есть у каждого язык, что родной навеки»,  в межрайонном онлайн фестивале народного творчества «Русское раздолье» г. Нерчинск ансамбль «Разгуляй», межрайонном фестивале  конкурсе «В единстве наша сила» Петровск-Забайкальский район с. Малета -ансамбль «Разгуляй» и солисты, в межрайонном онлайн фестивале  народного творчества «Платок Богородицы» с.Улеты- ансамбль «Разгуляй»,</w:t>
      </w:r>
      <w:r w:rsidRPr="001D12D6">
        <w:rPr>
          <w:rFonts w:ascii="Times New Roman" w:eastAsia="Times New Roman" w:hAnsi="Times New Roman" w:cs="Times New Roman"/>
          <w:sz w:val="28"/>
          <w:szCs w:val="28"/>
        </w:rPr>
        <w:t xml:space="preserve"> хореографический коллектив «Карамельки» СДК с. Большой Зерентуй, солист и работы участников кружка ДПТ района</w:t>
      </w:r>
      <w:r w:rsidRPr="001D12D6">
        <w:rPr>
          <w:rFonts w:ascii="Times New Roman" w:eastAsia="Calibri" w:hAnsi="Times New Roman" w:cs="Times New Roman"/>
          <w:sz w:val="28"/>
          <w:szCs w:val="28"/>
          <w:lang w:eastAsia="en-US"/>
        </w:rPr>
        <w:t>, в краевой ярмарке услуг по развитию детей и молодежи «Волшебные двери» г. Чита- хор «Поющие сердца» и творческие коллективы района,  во втором открытом вокальном конкурсе «Песня не знает границ» г.Байкальск- хор «Поющие сердца» и солист. А так же принимали участие во всех краевых акциях.</w:t>
      </w:r>
      <w:r w:rsidRPr="001D12D6">
        <w:rPr>
          <w:rFonts w:ascii="Times New Roman" w:eastAsia="Calibri" w:hAnsi="Times New Roman" w:cs="Times New Roman"/>
          <w:sz w:val="28"/>
          <w:szCs w:val="28"/>
          <w:lang w:eastAsia="en-US"/>
        </w:rPr>
        <w:tab/>
        <w:t xml:space="preserve"> </w:t>
      </w:r>
    </w:p>
    <w:p w:rsidR="001D12D6" w:rsidRPr="001D12D6" w:rsidRDefault="001D12D6" w:rsidP="001D12D6">
      <w:pPr>
        <w:tabs>
          <w:tab w:val="left" w:pos="1704"/>
        </w:tabs>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В рамках  Года  науки  и технологий  были объявлены районные смотры - конкурсы  чтецов «Вперед к звездам», районный смотр-конкурс детского рисунка «Космос - мир фантазий».  Приняли участие во Всероссийской акции «Мечты о космосе». Проведение таких мероприятий ощутимо сказалось на увеличении мероприятий для детей, соответственно участников в таких мероприятиях.   Победители  были   награждены грамотами. В связи с тем, что работники культуры МРЦД  переехали в новое здание, стало проводиться больше интересных, новых, ярких программ, жители села с удовольствием посещают  мероприятия.  Проведены тематические мероприятия ко  Дню интернационалиста, праздничные концерты  ко Дню защитника Отечества и Международному женскому дню, спортивные игры и праздники народного календаря. В сентябре прошла краевая ярмарка – фестиваль «Волшебные двери». Мероприятие имело цель заинтересовать детей к занятиям в клубных формированиях. Согласно  плана ведется   работа по патриотическому воспитанию детей и подростков.  Активное участие приняли в акции «Война глазами забайкальцев». К  800-летию со дня рождения А. Невского были проведены тематические концерты, беседы, </w:t>
      </w:r>
      <w:r w:rsidRPr="001D12D6">
        <w:rPr>
          <w:rFonts w:ascii="Times New Roman" w:eastAsia="Times New Roman" w:hAnsi="Times New Roman" w:cs="Times New Roman"/>
          <w:sz w:val="28"/>
          <w:szCs w:val="28"/>
        </w:rPr>
        <w:lastRenderedPageBreak/>
        <w:t xml:space="preserve">показаны  документальные фильмы, так же был проведен районный  </w:t>
      </w:r>
      <w:r w:rsidRPr="001D12D6">
        <w:rPr>
          <w:rFonts w:ascii="Times New Roman" w:eastAsia="Calibri" w:hAnsi="Times New Roman" w:cs="Times New Roman"/>
          <w:sz w:val="28"/>
          <w:szCs w:val="28"/>
          <w:lang w:eastAsia="en-US"/>
        </w:rPr>
        <w:t xml:space="preserve">творческий конкурс «Александр Невский-воин, правитель святой покровитель земли русской». Конкурс представлен в нескольких номинациях «Лучший чтец» - декламация литературного произведения об Александре Невском, «лучший рисунок», «лучшее сочинение». </w:t>
      </w:r>
      <w:r w:rsidRPr="001D12D6">
        <w:rPr>
          <w:rFonts w:ascii="Times New Roman" w:eastAsia="Times New Roman" w:hAnsi="Times New Roman" w:cs="Times New Roman"/>
          <w:sz w:val="28"/>
          <w:szCs w:val="28"/>
        </w:rPr>
        <w:t xml:space="preserve">В 2021 году активизировалась и работа с семьей,  по сравнению   с прошлым годом было проведено мероприятий больше, и число присутствующих увеличилось. Увеличение семейных праздников в первую очередь связано с тем, что из-за ряда ограничительных мер, дети и подростки не могли без сопровождения взрослого посещать культурное учреждение. Специалисты нашли выход из сложившейся ситуации, организовывали мероприятия так, что бы было интересно и познавательно как взрослым, так и детям. </w:t>
      </w:r>
    </w:p>
    <w:p w:rsidR="001D12D6" w:rsidRPr="001D12D6" w:rsidRDefault="001D12D6" w:rsidP="001D12D6">
      <w:pPr>
        <w:spacing w:after="0" w:line="240" w:lineRule="auto"/>
        <w:jc w:val="both"/>
        <w:rPr>
          <w:rFonts w:ascii="Times New Roman" w:eastAsia="Times New Roman" w:hAnsi="Times New Roman" w:cs="Times New Roman"/>
        </w:rPr>
      </w:pPr>
      <w:r w:rsidRPr="001D12D6">
        <w:rPr>
          <w:rFonts w:ascii="Times New Roman" w:eastAsia="Times New Roman" w:hAnsi="Times New Roman" w:cs="Times New Roman"/>
        </w:rPr>
        <w:t xml:space="preserve">      -</w:t>
      </w:r>
      <w:r w:rsidRPr="001D12D6">
        <w:rPr>
          <w:rFonts w:ascii="Times New Roman" w:eastAsia="Times New Roman" w:hAnsi="Times New Roman" w:cs="Times New Roman"/>
          <w:sz w:val="28"/>
          <w:szCs w:val="28"/>
        </w:rPr>
        <w:t>20 библиотек:</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МУК «Межпоселенческая Центральная Районная библиотека, Детская библиотека,18 филиалов сельских библиотек.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Рассмотрев работу библиотек района по основным статистическим показателям за 2021 год, отмечаем, что  все основные показатели повысились по сравнению  с 2020 годом. Услугами библиотек Нерчинско – Заводского района  в 2021 году воспользовались 5096 человек,  что на  1450 человек больше чем в 2020 году. Книговыдача увеличилась на 31997 экземпляров. Посещение составило 53 665, что на 13 582 посещения больше, чем в 2020 году. Увеличение основных статистических показателей произошло за счет того, что  в 2021 году были ослаблены антиковидные ограничения, чем воспользовались сотрудники библиотек района, проводя большую работу по привлечению  читателей в библиотеку, привлекая жителей к посещению и участию в массовых мероприятиях.  В течение года  проведено 1166 массовых мероприятий,  на 740 мероприятий больше чем в 2020 году. Активно велась работа по внестационарному обслуживанию населения.</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Анализируя работу библиотек района в 2021 году можно сделать  следующий вывод: работа проводилась  в соответствии с годовыми планами библиотек, задачи, поставленные на этот год,  выполнены в полном объеме.</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b/>
          <w:sz w:val="28"/>
          <w:szCs w:val="28"/>
        </w:rPr>
        <w:t xml:space="preserve">  </w:t>
      </w:r>
      <w:r w:rsidRPr="001D12D6">
        <w:rPr>
          <w:rFonts w:ascii="Times New Roman" w:eastAsia="Times New Roman" w:hAnsi="Times New Roman" w:cs="Times New Roman"/>
          <w:sz w:val="28"/>
          <w:szCs w:val="28"/>
        </w:rPr>
        <w:t>- МУК «Районный краеведческий  музей»</w:t>
      </w:r>
    </w:p>
    <w:p w:rsidR="001D12D6" w:rsidRPr="001D12D6" w:rsidRDefault="001D12D6" w:rsidP="001D12D6">
      <w:pPr>
        <w:spacing w:after="0" w:line="240" w:lineRule="auto"/>
        <w:ind w:firstLine="708"/>
        <w:jc w:val="both"/>
        <w:rPr>
          <w:rFonts w:ascii="Times New Roman" w:eastAsia="Times New Roman" w:hAnsi="Times New Roman" w:cs="Times New Roman"/>
          <w:b/>
          <w:sz w:val="28"/>
          <w:szCs w:val="28"/>
        </w:rPr>
      </w:pPr>
      <w:r w:rsidRPr="001D12D6">
        <w:rPr>
          <w:rFonts w:ascii="Times New Roman" w:eastAsia="Times New Roman" w:hAnsi="Times New Roman" w:cs="Times New Roman"/>
          <w:sz w:val="28"/>
          <w:szCs w:val="28"/>
        </w:rPr>
        <w:t xml:space="preserve">В 2021 году МУК «Нерчинско-Заводский районный краеведческий музей» вошел в проект федерального закона о капитальном ремонте здания. В 2023 г на проведение капитального ремонта планируется выделить 7692,3 тыс рублей. Сметная документация готова, предстоит сделать экспертизу.    Ресурсный центр г.Чита, при руководителе в Нерчинско-Заводском районе, был открыт волонтерский отряд, на базе краеведческого музея. Ведется активная работа в сети интернет «Одноклассники» по поиску извещений ветеранов ВОВ. Число посетителей в 2020 г –532 человек, в 2021—1796 человек.   Основной фонд  экспонатов- 1901, Вспомогательный—872 предмета.   Посещение виртуальных посетителей составило -  5868 человек.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rPr>
        <w:t xml:space="preserve">     </w:t>
      </w:r>
      <w:r w:rsidRPr="001D12D6">
        <w:rPr>
          <w:rFonts w:ascii="Times New Roman" w:eastAsia="Times New Roman" w:hAnsi="Times New Roman" w:cs="Times New Roman"/>
          <w:sz w:val="28"/>
          <w:szCs w:val="28"/>
        </w:rPr>
        <w:t>- МБУ ДО «Детская школа искусств»</w:t>
      </w:r>
    </w:p>
    <w:p w:rsidR="001D12D6" w:rsidRPr="001D12D6" w:rsidRDefault="001D12D6" w:rsidP="001D12D6">
      <w:pPr>
        <w:spacing w:after="0" w:line="240" w:lineRule="auto"/>
        <w:jc w:val="both"/>
        <w:rPr>
          <w:rFonts w:ascii="Times New Roman" w:eastAsia="Times New Roman" w:hAnsi="Times New Roman" w:cs="Times New Roman"/>
          <w:b/>
          <w:sz w:val="28"/>
          <w:szCs w:val="28"/>
        </w:rPr>
      </w:pPr>
      <w:r w:rsidRPr="001D12D6">
        <w:rPr>
          <w:rFonts w:ascii="Times New Roman" w:eastAsia="Times New Roman" w:hAnsi="Times New Roman" w:cs="Times New Roman"/>
          <w:sz w:val="28"/>
          <w:szCs w:val="28"/>
        </w:rPr>
        <w:t>В 2021 году посещали 85 детей</w:t>
      </w:r>
      <w:r w:rsidRPr="001D12D6">
        <w:rPr>
          <w:rFonts w:ascii="Times New Roman" w:eastAsia="Times New Roman" w:hAnsi="Times New Roman" w:cs="Times New Roman"/>
          <w:b/>
          <w:sz w:val="28"/>
          <w:szCs w:val="28"/>
        </w:rPr>
        <w:t xml:space="preserve"> </w:t>
      </w:r>
      <w:r w:rsidRPr="001D12D6">
        <w:rPr>
          <w:rFonts w:ascii="Times New Roman" w:eastAsia="Times New Roman" w:hAnsi="Times New Roman" w:cs="Times New Roman"/>
          <w:sz w:val="28"/>
          <w:szCs w:val="28"/>
        </w:rPr>
        <w:t>МБУ ДО «Детская школа искусств».</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 xml:space="preserve"> В апреле 2021г. был праведен праздничный концерт к 170-летию  образования Забайкальского казачьего войска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15 мая 2021года  был проведен традиционный  отчетный концерт посвященный 800-летию Александра Невского « Кто с мечем к нам придет от меча погибнет!».</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В сентябре 2021 г. проведен митинг на площади села Нерчинского- Завода посвященный «76 годовщина окончания 2 мировой войны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Участие в параде на 9 мая большой, праздничный концерт</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Учащиеся ДШИ принимали активное участие во всех праздничных мероприятиях, выездные мероприятия в связи с ограничениями не проводились.</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2021 году  были выделены денежные средства на капитальный ремонт ДШИ, за счет федерального и краевого и местных бюджетов в размере 6617,92 тыс.руб.Все документы по капитальному ремонту готовы.</w:t>
      </w:r>
    </w:p>
    <w:p w:rsidR="001D12D6" w:rsidRPr="001D12D6" w:rsidRDefault="001D12D6" w:rsidP="001D12D6">
      <w:pPr>
        <w:spacing w:after="0" w:line="240" w:lineRule="auto"/>
        <w:jc w:val="both"/>
        <w:rPr>
          <w:rFonts w:ascii="Times New Roman" w:eastAsia="Calibri" w:hAnsi="Times New Roman" w:cs="Times New Roman"/>
          <w:sz w:val="28"/>
          <w:szCs w:val="28"/>
          <w:lang w:eastAsia="en-US"/>
        </w:rPr>
      </w:pPr>
      <w:r w:rsidRPr="001D12D6">
        <w:rPr>
          <w:rFonts w:ascii="Times New Roman" w:eastAsia="Times New Roman" w:hAnsi="Times New Roman" w:cs="Times New Roman"/>
          <w:color w:val="FF0000"/>
          <w:sz w:val="28"/>
          <w:szCs w:val="28"/>
          <w:shd w:val="clear" w:color="auto" w:fill="FFFFFF"/>
        </w:rPr>
        <w:t xml:space="preserve">   </w:t>
      </w:r>
      <w:r w:rsidRPr="001D12D6">
        <w:rPr>
          <w:rFonts w:ascii="Times New Roman" w:eastAsia="Times New Roman" w:hAnsi="Times New Roman" w:cs="Times New Roman"/>
          <w:color w:val="000000"/>
          <w:sz w:val="28"/>
          <w:szCs w:val="28"/>
        </w:rPr>
        <w:t>В рамках реализации регионального проекта «3000 добрых дел» приобретены  установлены четыре игровые детские площадки в с. Середняя, с. Чалбучи-Килга, с. Домасово, с. Уровские Ключи.</w:t>
      </w:r>
    </w:p>
    <w:p w:rsidR="001D12D6" w:rsidRPr="001D12D6" w:rsidRDefault="001D12D6" w:rsidP="001D12D6">
      <w:pPr>
        <w:shd w:val="clear" w:color="auto" w:fill="FFFFFF"/>
        <w:spacing w:after="0" w:line="240" w:lineRule="auto"/>
        <w:jc w:val="both"/>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shd w:val="clear" w:color="auto" w:fill="FFFFFF"/>
        </w:rPr>
        <w:t xml:space="preserve">Предоставление земельного участка под индивидуальное жилищное строительство гражданам осуществляется путем </w:t>
      </w:r>
      <w:r w:rsidRPr="001D12D6">
        <w:rPr>
          <w:rFonts w:ascii="Times New Roman" w:eastAsia="Times New Roman" w:hAnsi="Times New Roman" w:cs="Times New Roman"/>
          <w:color w:val="000000"/>
          <w:sz w:val="28"/>
          <w:szCs w:val="28"/>
        </w:rPr>
        <w:t xml:space="preserve">подачи заявления о согласовании и выделении  земельного участка. Участки для индивидуального жилищного строительства, в соответствии с утвержденными Генеральным планом и Правилами землепользования и застройки сельских поселений имеют ограничения (минимальный и максимальный размер). </w:t>
      </w:r>
    </w:p>
    <w:p w:rsidR="001D12D6" w:rsidRPr="001D12D6" w:rsidRDefault="001D12D6" w:rsidP="001D12D6">
      <w:pPr>
        <w:spacing w:after="0" w:line="240" w:lineRule="auto"/>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Образование земельных участков осуществляется по заявлению.</w:t>
      </w:r>
    </w:p>
    <w:p w:rsidR="001D12D6" w:rsidRPr="001D12D6" w:rsidRDefault="001D12D6" w:rsidP="001D12D6">
      <w:pPr>
        <w:spacing w:after="0" w:line="240" w:lineRule="auto"/>
        <w:rPr>
          <w:rFonts w:ascii="Times New Roman" w:eastAsia="Times New Roman" w:hAnsi="Times New Roman" w:cs="Times New Roman"/>
          <w:color w:val="000000"/>
          <w:sz w:val="28"/>
          <w:szCs w:val="28"/>
        </w:rPr>
      </w:pPr>
      <w:r w:rsidRPr="001D12D6">
        <w:rPr>
          <w:rFonts w:ascii="Times New Roman" w:eastAsia="Times New Roman" w:hAnsi="Times New Roman" w:cs="Times New Roman"/>
          <w:color w:val="000000"/>
          <w:sz w:val="28"/>
          <w:szCs w:val="28"/>
        </w:rPr>
        <w:t>Образованные земельные участки обеспечены инженерной и транспортной инфраструктурой.</w:t>
      </w:r>
    </w:p>
    <w:p w:rsidR="001D12D6" w:rsidRPr="001D12D6" w:rsidRDefault="001D12D6" w:rsidP="001D12D6">
      <w:pPr>
        <w:spacing w:after="0" w:line="240" w:lineRule="auto"/>
        <w:rPr>
          <w:rFonts w:ascii="Times New Roman" w:eastAsia="Times New Roman" w:hAnsi="Times New Roman" w:cs="Times New Roman"/>
          <w:color w:val="000000"/>
          <w:sz w:val="28"/>
          <w:szCs w:val="28"/>
        </w:rPr>
      </w:pP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r w:rsidRPr="001D12D6">
        <w:rPr>
          <w:rFonts w:ascii="Times New Roman" w:eastAsia="Calibri" w:hAnsi="Times New Roman" w:cs="Times New Roman"/>
          <w:sz w:val="28"/>
          <w:szCs w:val="28"/>
          <w:lang w:eastAsia="en-US"/>
        </w:rPr>
        <w:t xml:space="preserve">                           </w:t>
      </w:r>
      <w:r w:rsidRPr="001D12D6">
        <w:rPr>
          <w:rFonts w:ascii="Times New Roman" w:eastAsia="Calibri" w:hAnsi="Times New Roman" w:cs="Times New Roman"/>
          <w:b/>
          <w:sz w:val="28"/>
          <w:szCs w:val="28"/>
          <w:lang w:eastAsia="en-US"/>
        </w:rPr>
        <w:t>Организация муниципального управления</w:t>
      </w:r>
    </w:p>
    <w:p w:rsidR="001D12D6" w:rsidRPr="001D12D6" w:rsidRDefault="001D12D6" w:rsidP="001D12D6">
      <w:pPr>
        <w:spacing w:after="0" w:line="240" w:lineRule="auto"/>
        <w:ind w:firstLine="708"/>
        <w:jc w:val="both"/>
        <w:rPr>
          <w:rFonts w:ascii="Times New Roman" w:eastAsia="Times New Roman" w:hAnsi="Times New Roman" w:cs="Times New Roman"/>
          <w:bCs/>
          <w:sz w:val="28"/>
          <w:szCs w:val="28"/>
        </w:rPr>
      </w:pPr>
      <w:r w:rsidRPr="001D12D6">
        <w:rPr>
          <w:rFonts w:ascii="Times New Roman" w:eastAsia="Times New Roman" w:hAnsi="Times New Roman" w:cs="Times New Roman"/>
          <w:sz w:val="28"/>
          <w:szCs w:val="28"/>
        </w:rPr>
        <w:t xml:space="preserve">Администрацией муниципального района и подведомственными учреждениями разработано  12 муниципальных целевых программ, из которых, </w:t>
      </w:r>
      <w:r w:rsidRPr="001D12D6">
        <w:rPr>
          <w:rFonts w:ascii="Times New Roman" w:eastAsia="Times New Roman" w:hAnsi="Times New Roman" w:cs="Times New Roman"/>
          <w:bCs/>
          <w:sz w:val="28"/>
          <w:szCs w:val="28"/>
        </w:rPr>
        <w:t>в течении 2021 года из бюджета муниципального района профинансировано три муниципальные программы:</w:t>
      </w:r>
    </w:p>
    <w:p w:rsidR="001D12D6" w:rsidRPr="001D12D6" w:rsidRDefault="001D12D6" w:rsidP="001D12D6">
      <w:pPr>
        <w:widowControl w:val="0"/>
        <w:autoSpaceDE w:val="0"/>
        <w:autoSpaceDN w:val="0"/>
        <w:spacing w:before="47" w:after="0" w:line="240" w:lineRule="auto"/>
        <w:ind w:left="52" w:right="306"/>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18"/>
          <w:lang w:eastAsia="en-US"/>
        </w:rPr>
        <w:t xml:space="preserve">-- </w:t>
      </w:r>
      <w:r w:rsidRPr="001D12D6">
        <w:rPr>
          <w:rFonts w:ascii="Times New Roman" w:eastAsia="Times New Roman" w:hAnsi="Times New Roman" w:cs="Times New Roman"/>
          <w:sz w:val="28"/>
          <w:szCs w:val="28"/>
          <w:lang w:eastAsia="en-US"/>
        </w:rPr>
        <w:t>Муниципальная</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целевая</w:t>
      </w:r>
      <w:r w:rsidRPr="001D12D6">
        <w:rPr>
          <w:rFonts w:ascii="Times New Roman" w:eastAsia="Times New Roman" w:hAnsi="Times New Roman" w:cs="Times New Roman"/>
          <w:spacing w:val="-11"/>
          <w:sz w:val="28"/>
          <w:szCs w:val="28"/>
          <w:lang w:eastAsia="en-US"/>
        </w:rPr>
        <w:t xml:space="preserve"> </w:t>
      </w:r>
      <w:r w:rsidRPr="001D12D6">
        <w:rPr>
          <w:rFonts w:ascii="Times New Roman" w:eastAsia="Times New Roman" w:hAnsi="Times New Roman" w:cs="Times New Roman"/>
          <w:sz w:val="28"/>
          <w:szCs w:val="28"/>
          <w:lang w:eastAsia="en-US"/>
        </w:rPr>
        <w:t>программа</w:t>
      </w:r>
    </w:p>
    <w:p w:rsidR="001D12D6" w:rsidRPr="001D12D6" w:rsidRDefault="001D12D6" w:rsidP="001D12D6">
      <w:pPr>
        <w:widowControl w:val="0"/>
        <w:autoSpaceDE w:val="0"/>
        <w:autoSpaceDN w:val="0"/>
        <w:spacing w:before="3" w:after="0" w:line="240" w:lineRule="auto"/>
        <w:ind w:left="52"/>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28"/>
          <w:szCs w:val="28"/>
          <w:lang w:eastAsia="en-US"/>
        </w:rPr>
        <w:t>«Дети</w:t>
      </w:r>
      <w:r w:rsidRPr="001D12D6">
        <w:rPr>
          <w:rFonts w:ascii="Times New Roman" w:eastAsia="Times New Roman" w:hAnsi="Times New Roman" w:cs="Times New Roman"/>
          <w:spacing w:val="-5"/>
          <w:sz w:val="28"/>
          <w:szCs w:val="28"/>
          <w:lang w:eastAsia="en-US"/>
        </w:rPr>
        <w:t xml:space="preserve"> </w:t>
      </w:r>
      <w:r w:rsidRPr="001D12D6">
        <w:rPr>
          <w:rFonts w:ascii="Times New Roman" w:eastAsia="Times New Roman" w:hAnsi="Times New Roman" w:cs="Times New Roman"/>
          <w:sz w:val="28"/>
          <w:szCs w:val="28"/>
          <w:lang w:eastAsia="en-US"/>
        </w:rPr>
        <w:t>района» 2016-2025 гг, из местного бюджета в 2021 г выделено 17 713 рублей, исполнение 17,7 %;</w:t>
      </w:r>
    </w:p>
    <w:p w:rsidR="001D12D6" w:rsidRPr="001D12D6" w:rsidRDefault="001D12D6" w:rsidP="001D12D6">
      <w:pPr>
        <w:widowControl w:val="0"/>
        <w:autoSpaceDE w:val="0"/>
        <w:autoSpaceDN w:val="0"/>
        <w:spacing w:before="3" w:after="0" w:line="240" w:lineRule="auto"/>
        <w:ind w:left="52"/>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28"/>
          <w:szCs w:val="28"/>
          <w:lang w:eastAsia="en-US"/>
        </w:rPr>
        <w:t>-Комплексная</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программа</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социально-</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экономического</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развития</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муниципального</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pacing w:val="-1"/>
          <w:sz w:val="28"/>
          <w:szCs w:val="28"/>
          <w:lang w:eastAsia="en-US"/>
        </w:rPr>
        <w:t>района «Нерчинско-</w:t>
      </w:r>
      <w:r w:rsidRPr="001D12D6">
        <w:rPr>
          <w:rFonts w:ascii="Times New Roman" w:eastAsia="Times New Roman" w:hAnsi="Times New Roman" w:cs="Times New Roman"/>
          <w:spacing w:val="-42"/>
          <w:sz w:val="28"/>
          <w:szCs w:val="28"/>
          <w:lang w:eastAsia="en-US"/>
        </w:rPr>
        <w:t xml:space="preserve"> </w:t>
      </w:r>
      <w:r w:rsidRPr="001D12D6">
        <w:rPr>
          <w:rFonts w:ascii="Times New Roman" w:eastAsia="Times New Roman" w:hAnsi="Times New Roman" w:cs="Times New Roman"/>
          <w:sz w:val="28"/>
          <w:szCs w:val="28"/>
          <w:lang w:eastAsia="en-US"/>
        </w:rPr>
        <w:t>Заводский район»</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pacing w:val="-1"/>
          <w:sz w:val="28"/>
          <w:szCs w:val="28"/>
          <w:lang w:eastAsia="en-US"/>
        </w:rPr>
        <w:t>2021-2030 гг ,</w:t>
      </w:r>
      <w:r w:rsidRPr="001D12D6">
        <w:rPr>
          <w:rFonts w:ascii="Times New Roman" w:eastAsia="Times New Roman" w:hAnsi="Times New Roman" w:cs="Times New Roman"/>
          <w:sz w:val="28"/>
          <w:szCs w:val="28"/>
          <w:lang w:eastAsia="en-US"/>
        </w:rPr>
        <w:t xml:space="preserve"> из местного бюджета в 2021 г выделено 50 000 рублей, исполнение 100 %;</w:t>
      </w:r>
    </w:p>
    <w:p w:rsidR="001D12D6" w:rsidRPr="001D12D6" w:rsidRDefault="001D12D6" w:rsidP="001D12D6">
      <w:pPr>
        <w:widowControl w:val="0"/>
        <w:autoSpaceDE w:val="0"/>
        <w:autoSpaceDN w:val="0"/>
        <w:spacing w:before="3" w:after="0" w:line="240" w:lineRule="auto"/>
        <w:ind w:left="52"/>
        <w:rPr>
          <w:rFonts w:ascii="Times New Roman" w:eastAsia="Times New Roman" w:hAnsi="Times New Roman" w:cs="Times New Roman"/>
          <w:sz w:val="28"/>
          <w:szCs w:val="28"/>
          <w:lang w:eastAsia="en-US"/>
        </w:rPr>
      </w:pPr>
      <w:r w:rsidRPr="001D12D6">
        <w:rPr>
          <w:rFonts w:ascii="Times New Roman" w:eastAsia="Times New Roman" w:hAnsi="Times New Roman" w:cs="Times New Roman"/>
          <w:sz w:val="28"/>
          <w:szCs w:val="28"/>
          <w:lang w:eastAsia="en-US"/>
        </w:rPr>
        <w:t>- Муниципальная</w:t>
      </w:r>
      <w:r w:rsidRPr="001D12D6">
        <w:rPr>
          <w:rFonts w:ascii="Times New Roman" w:eastAsia="Times New Roman" w:hAnsi="Times New Roman" w:cs="Times New Roman"/>
          <w:spacing w:val="1"/>
          <w:sz w:val="28"/>
          <w:szCs w:val="28"/>
          <w:lang w:eastAsia="en-US"/>
        </w:rPr>
        <w:t xml:space="preserve"> </w:t>
      </w:r>
      <w:r w:rsidRPr="001D12D6">
        <w:rPr>
          <w:rFonts w:ascii="Times New Roman" w:eastAsia="Times New Roman" w:hAnsi="Times New Roman" w:cs="Times New Roman"/>
          <w:sz w:val="28"/>
          <w:szCs w:val="28"/>
          <w:lang w:eastAsia="en-US"/>
        </w:rPr>
        <w:t>целевая</w:t>
      </w:r>
      <w:r w:rsidRPr="001D12D6">
        <w:rPr>
          <w:rFonts w:ascii="Times New Roman" w:eastAsia="Times New Roman" w:hAnsi="Times New Roman" w:cs="Times New Roman"/>
          <w:spacing w:val="-11"/>
          <w:sz w:val="28"/>
          <w:szCs w:val="28"/>
          <w:lang w:eastAsia="en-US"/>
        </w:rPr>
        <w:t xml:space="preserve"> </w:t>
      </w:r>
      <w:r w:rsidRPr="001D12D6">
        <w:rPr>
          <w:rFonts w:ascii="Times New Roman" w:eastAsia="Times New Roman" w:hAnsi="Times New Roman" w:cs="Times New Roman"/>
          <w:sz w:val="28"/>
          <w:szCs w:val="28"/>
          <w:lang w:eastAsia="en-US"/>
        </w:rPr>
        <w:t>программа «Развитие физической культуры и спорта в муниципальном районе «Нерчинско-Заводский район» 2019-2021 гг., из местного бюджета в 2021 г выделено 43 466,50 рублей, исполнение 87,3 %.</w:t>
      </w:r>
    </w:p>
    <w:p w:rsidR="001D12D6" w:rsidRPr="001D12D6" w:rsidRDefault="001D12D6" w:rsidP="001D12D6">
      <w:pPr>
        <w:spacing w:after="0" w:line="240" w:lineRule="auto"/>
        <w:rPr>
          <w:rFonts w:ascii="Times New Roman" w:eastAsia="Times New Roman" w:hAnsi="Times New Roman" w:cs="Times New Roman"/>
          <w:b/>
          <w:sz w:val="28"/>
          <w:szCs w:val="28"/>
        </w:rPr>
      </w:pPr>
      <w:r w:rsidRPr="001D12D6">
        <w:rPr>
          <w:rFonts w:ascii="Times New Roman" w:eastAsia="Times New Roman" w:hAnsi="Times New Roman" w:cs="Times New Roman"/>
          <w:sz w:val="28"/>
          <w:szCs w:val="28"/>
        </w:rPr>
        <w:lastRenderedPageBreak/>
        <w:t>В связи с низким уровнем плановых доходов на 2021 год администрация муниципального района «Нерчинско-Заводский район» финансирование оставшихся муниципальных целевых программ приостановила.</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Администрация муниципального района «Нерчинско-Заводский район» осуществляет владение, пользование и распоряжение муниципальным имуществом и как следствие этого ведет учет муниципального имущества в реестре муниципальной собственности муниципального района «Нерчинско-Заводский район». Реестр формируется ежегодно по состоянию на  1 января соответствующего года. В течение всего текущего года в реестр вносятся изменения и дополнения в зависимости от движения основных фондов, таким образом, мониторинг целевого использования имущества, входящего в реестр муниципальной собственности проводится постоянно.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Так же при сдаче годового баланса муниципальные учреждения и муниципальные предприятия проводят инвентаризацию основных фондов и при выявлении имущества неиспользуемого ими по назначению либо имущества подлежащего списанию информация сразу поступает в администрацию. В свою очередь, уполномоченный орган принимает решение о дальнейшем использовании такого имущества, включении его в прогнозный план  приватизации либо списании. Таким образом, мониторинг целевого использования муниципального имущества осуществляется постоянно.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2021 году по результатам проведенного аукциона были заключены договора купли-продажи на 2 единицы техники, которые не использовались для реализации полномочий Администрации МР «Нерчинско-Заводский район».</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целях осуществления муниципального земельного контроля на основании статьи 72 Земельного Кодекса Российской Федерации, в соответствии с утвержденным на 2021 год планом  проведения проверок в отношении физических лиц, при осуществлении муниципального земельного контроля было проведено 5 проверок соблюдения требований земельного законодательства. По итогам проверки было выявлено одно нарушение.</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color w:val="2C2D2E"/>
          <w:sz w:val="28"/>
          <w:szCs w:val="28"/>
          <w:shd w:val="clear" w:color="auto" w:fill="FFFFFF"/>
        </w:rPr>
        <w:t>Ответы на депутатские запросы предоставляются, канцтоварами обеспечиваются в полном объеме, помещение для работы депутатов имеется (малый зал для встреч и заседаний и кабинет №5 2 этаж), оргтехника в настоящее время имеется в кабинете №5 2 этаж (отдельно предоставить оргтехнику не можем в связи с дефицитом)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Организация взаимодействия с органами государственной власти путем заключения соглашений (договоров) между федеральными и региональными органами исполнительной власти о делегировании полномочий, о разграничении предметов ведения отдельных вопросов , участие представителей администраций в комиссиях и конкурсах проводимых органами государственной власти, совместное участие в реализации национальных проектов и федеральных программ.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Взаимодействие с органами местного самоуправления иных муниципальных образований путем совместно участия в организации различного рода программ, конкурсах обменом опытом между районами, пресс-конференциях проводимых на уровне нескольких районов.</w:t>
      </w:r>
    </w:p>
    <w:p w:rsidR="001D12D6" w:rsidRPr="001D12D6" w:rsidRDefault="001D12D6" w:rsidP="001D12D6">
      <w:pPr>
        <w:shd w:val="clear" w:color="auto" w:fill="FFFFFF"/>
        <w:spacing w:after="0" w:line="240" w:lineRule="auto"/>
        <w:ind w:firstLine="709"/>
        <w:jc w:val="both"/>
        <w:rPr>
          <w:rFonts w:ascii="Times New Roman" w:eastAsia="Times New Roman" w:hAnsi="Times New Roman" w:cs="Times New Roman"/>
          <w:color w:val="353434"/>
          <w:sz w:val="28"/>
          <w:szCs w:val="28"/>
          <w:shd w:val="clear" w:color="auto" w:fill="FFFFFF"/>
        </w:rPr>
      </w:pPr>
      <w:r w:rsidRPr="001D12D6">
        <w:rPr>
          <w:rFonts w:ascii="Times New Roman" w:eastAsia="Times New Roman" w:hAnsi="Times New Roman" w:cs="Times New Roman"/>
          <w:sz w:val="28"/>
          <w:szCs w:val="28"/>
        </w:rPr>
        <w:t xml:space="preserve">Взаимодействие с гражданами и организациями осуществляется путем </w:t>
      </w:r>
      <w:r w:rsidRPr="001D12D6">
        <w:rPr>
          <w:rFonts w:ascii="Times New Roman" w:eastAsia="Times New Roman" w:hAnsi="Times New Roman" w:cs="Times New Roman"/>
          <w:color w:val="353434"/>
          <w:sz w:val="28"/>
          <w:szCs w:val="28"/>
          <w:shd w:val="clear" w:color="auto" w:fill="FFFFFF"/>
        </w:rPr>
        <w:t>межведомственного взаимодействие с различными организациями и учреждениями района, проведение различного рода комиссии и совещаний, где взаимодействуют основные организации района, работая в сотрудничестве. Работа с гражданами ведется согласно №59 Федеральному закону.</w:t>
      </w:r>
    </w:p>
    <w:p w:rsidR="001D12D6" w:rsidRPr="001D12D6" w:rsidRDefault="001D12D6" w:rsidP="001D12D6">
      <w:pPr>
        <w:shd w:val="clear" w:color="auto" w:fill="FFFFFF"/>
        <w:spacing w:after="0" w:line="240" w:lineRule="auto"/>
        <w:ind w:firstLine="709"/>
        <w:jc w:val="both"/>
        <w:rPr>
          <w:rFonts w:ascii="Times New Roman" w:eastAsia="Times New Roman" w:hAnsi="Times New Roman" w:cs="Times New Roman"/>
          <w:color w:val="1F2429"/>
          <w:sz w:val="28"/>
          <w:szCs w:val="28"/>
        </w:rPr>
      </w:pPr>
      <w:r w:rsidRPr="001D12D6">
        <w:rPr>
          <w:rFonts w:ascii="Times New Roman" w:eastAsia="Times New Roman" w:hAnsi="Times New Roman" w:cs="Times New Roman"/>
          <w:color w:val="353434"/>
          <w:sz w:val="28"/>
          <w:szCs w:val="28"/>
          <w:shd w:val="clear" w:color="auto" w:fill="FFFFFF"/>
        </w:rPr>
        <w:t>Работа с обращениями граждан, личный приме граждан - ведется согласно 59-ФЗ, за истекший период 2021 года поступило на рассмотрение – 73 обращения, личный прием граждан ведется главой МР, его заместителями и специалистами график личного приема граждан размещен на официальном сайте в разделе интернет-приемная.</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Администрацией района за 2021 год сельским поселениям переданы следующие полномочия:</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Ликвидация мест несанкционированного размещения отходов в суме 525 734,03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Дотация на поддержку мер по обеспечению сбалансированности бюджета в сумме 1 527 001,99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освещение улиц в сумме  1 545 000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музыкальное оборудование (межбюджетные трансферты) в сумме 2 700 000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организация водоснабжения в сумме 572 647,53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библиотечное обслуживание в сумме 51 000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xml:space="preserve"> - содержание дорог местного значения в сумме 4 145 654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ТБО в сумме 41 533,20 руб;</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r w:rsidRPr="001D12D6">
        <w:rPr>
          <w:rFonts w:ascii="Times New Roman" w:eastAsia="Calibri" w:hAnsi="Times New Roman" w:cs="Times New Roman"/>
          <w:sz w:val="28"/>
          <w:szCs w:val="28"/>
          <w:lang w:eastAsia="en-US"/>
        </w:rPr>
        <w:t>- на содержание мест захоронения в сумме 216 000 руб.</w:t>
      </w:r>
    </w:p>
    <w:p w:rsidR="001D12D6" w:rsidRPr="001D12D6" w:rsidRDefault="001D12D6" w:rsidP="001D12D6">
      <w:pPr>
        <w:spacing w:after="0" w:line="240" w:lineRule="auto"/>
        <w:jc w:val="both"/>
        <w:rPr>
          <w:rFonts w:ascii="Times New Roman" w:eastAsia="Times New Roman" w:hAnsi="Times New Roman" w:cs="Times New Roman"/>
          <w:color w:val="000000"/>
          <w:sz w:val="28"/>
          <w:szCs w:val="28"/>
        </w:rPr>
      </w:pPr>
      <w:r w:rsidRPr="001D12D6">
        <w:rPr>
          <w:rFonts w:ascii="Times New Roman" w:eastAsia="Calibri" w:hAnsi="Times New Roman" w:cs="Times New Roman"/>
          <w:sz w:val="28"/>
          <w:szCs w:val="28"/>
          <w:lang w:eastAsia="en-US"/>
        </w:rPr>
        <w:t xml:space="preserve">Итого передано полномочии в сумме </w:t>
      </w:r>
      <w:r w:rsidRPr="001D12D6">
        <w:rPr>
          <w:rFonts w:ascii="Times New Roman" w:eastAsia="Times New Roman" w:hAnsi="Times New Roman" w:cs="Times New Roman"/>
          <w:color w:val="000000"/>
          <w:sz w:val="28"/>
          <w:szCs w:val="28"/>
        </w:rPr>
        <w:t>16 727 009 рублей.</w:t>
      </w:r>
    </w:p>
    <w:p w:rsidR="001D12D6" w:rsidRPr="001D12D6" w:rsidRDefault="001D12D6" w:rsidP="001D12D6">
      <w:pPr>
        <w:spacing w:after="0" w:line="240" w:lineRule="auto"/>
        <w:ind w:right="567"/>
        <w:jc w:val="both"/>
        <w:rPr>
          <w:rFonts w:ascii="Times New Roman" w:eastAsia="Calibri" w:hAnsi="Times New Roman" w:cs="Times New Roman"/>
          <w:sz w:val="28"/>
          <w:szCs w:val="28"/>
          <w:lang w:eastAsia="en-US"/>
        </w:rPr>
      </w:pP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r w:rsidRPr="001D12D6">
        <w:rPr>
          <w:rFonts w:ascii="Times New Roman" w:eastAsia="Calibri" w:hAnsi="Times New Roman" w:cs="Times New Roman"/>
          <w:b/>
          <w:sz w:val="28"/>
          <w:szCs w:val="28"/>
          <w:lang w:eastAsia="en-US"/>
        </w:rPr>
        <w:t xml:space="preserve">                           Решение вопросов, поставленных Советом</w:t>
      </w: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p>
    <w:p w:rsidR="001D12D6" w:rsidRPr="001D12D6" w:rsidRDefault="001D12D6" w:rsidP="001D12D6">
      <w:pPr>
        <w:suppressAutoHyphens/>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2021 году в адрес Главы МР «Нерчинско – Заводский район» получены следующие запросы, обращения от Совета МР:</w:t>
      </w:r>
    </w:p>
    <w:p w:rsidR="001D12D6" w:rsidRPr="001D12D6" w:rsidRDefault="001D12D6" w:rsidP="001D12D6">
      <w:pPr>
        <w:suppressAutoHyphens/>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Запрос от 03.08.2021 г , исх. 127 о предоставлении информации когда будет расчищен подъезд к месту, отведенному для размещения ТБО (свалка). Ответ на данный запрос в Совет МР был направлен 09.08.2021 исх 1565 с информацией о том, что на текущий момент организованы новые постоянно действующие подъездные пути для доступа к полигону ТКО. Учитывая, что ранее действовавший подъезд к полигону не числится в реестре муниципальных и региональных автомобильных дорог, направить денежные средства из дорожного фонда на восстановление дорожного покрытия не представляется возможным, поскольку это влечет за собой нарушение </w:t>
      </w:r>
      <w:r w:rsidRPr="001D12D6">
        <w:rPr>
          <w:rFonts w:ascii="Times New Roman" w:eastAsia="Times New Roman" w:hAnsi="Times New Roman" w:cs="Times New Roman"/>
          <w:sz w:val="28"/>
          <w:szCs w:val="28"/>
        </w:rPr>
        <w:lastRenderedPageBreak/>
        <w:t>бюджетного законодательства. (Приложение к ответу: карта размещения нового подъезда).</w:t>
      </w:r>
    </w:p>
    <w:p w:rsidR="001D12D6" w:rsidRPr="001D12D6" w:rsidRDefault="001D12D6" w:rsidP="001D12D6">
      <w:pPr>
        <w:suppressAutoHyphens/>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конце 2021 года в Совет МР поступили обращения от граждан по вопросу отлова бездомных собак. Совет МР передал данные обращения Главе МР для принятия мер, поскольку соответствующие полномочия возложены на Администрацию МР. Муниципальный контракт был заключен с Иркутской организацией ООО «Пять Звёзд» основной вид деятельности – ветеринарная. Контракт заключен на сумму 240 600 рублей, в феврале 2022 года произведен отлов 15 бродячих собак. Акт выполненных работ на сегодняшний день не предоставлен, в связи с чем расчеты не произведены. Также в 2022 г доведены лимиты на сумму 250 000 рублей, мероприятия по отлову запланированы на лето текущего года.</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2021 году в отношении АМР контрольно-счетной палатой проведено два контрольных мероприятия:</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1.По проверке правомерности оплаты штрафов, пеней и судебных актов за счет средств бюджета 25 августа 2021 года составлен акт.</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По результатам проведения контрольного мероприятия Администрации МР было предложено предусмотреть, наряду с ответственностью самой организации, ответственность и ее должностного лица за совершение соответствующего действия, либо бездействия, влекущего наложение штрафных санкций, например в таких случаях, как несвоевременное предоставление деклараций, расчетов, сведений, несвоевременную оплату принятых обязательств;</w:t>
      </w:r>
    </w:p>
    <w:p w:rsidR="001D12D6" w:rsidRPr="001D12D6" w:rsidRDefault="001D12D6" w:rsidP="001D12D6">
      <w:pPr>
        <w:autoSpaceDE w:val="0"/>
        <w:autoSpaceDN w:val="0"/>
        <w:adjustRightInd w:val="0"/>
        <w:spacing w:after="0" w:line="240" w:lineRule="auto"/>
        <w:rPr>
          <w:rFonts w:ascii="Times New Roman" w:eastAsia="Times New Roman" w:hAnsi="Times New Roman" w:cs="Times New Roman"/>
          <w:sz w:val="28"/>
          <w:szCs w:val="28"/>
          <w:highlight w:val="lightGray"/>
        </w:rPr>
      </w:pPr>
      <w:r w:rsidRPr="001D12D6">
        <w:rPr>
          <w:rFonts w:ascii="Times New Roman" w:eastAsia="Times New Roman" w:hAnsi="Times New Roman" w:cs="Times New Roman"/>
          <w:sz w:val="28"/>
          <w:szCs w:val="28"/>
        </w:rPr>
        <w:t>проанализировать результаты контрольного мероприятия и принять меры по взысканию денежных средств с должностных лиц и восстановлению их в бюджет района;</w:t>
      </w:r>
    </w:p>
    <w:p w:rsidR="001D12D6" w:rsidRPr="001D12D6" w:rsidRDefault="001D12D6" w:rsidP="001D12D6">
      <w:pPr>
        <w:widowControl w:val="0"/>
        <w:autoSpaceDE w:val="0"/>
        <w:autoSpaceDN w:val="0"/>
        <w:adjustRightInd w:val="0"/>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усилить внутренний контроль:</w:t>
      </w:r>
    </w:p>
    <w:p w:rsidR="001D12D6" w:rsidRPr="001D12D6" w:rsidRDefault="001D12D6" w:rsidP="001D12D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за соблюдением действующего законодательства в части достоверности и своевременности предоставления деклараций, расчетов по платежам в бюджет,</w:t>
      </w:r>
    </w:p>
    <w:p w:rsidR="001D12D6" w:rsidRPr="001D12D6" w:rsidRDefault="001D12D6" w:rsidP="001D12D6">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за своевременными расчетами по принятым обязательствам.</w:t>
      </w:r>
    </w:p>
    <w:p w:rsidR="001D12D6" w:rsidRPr="001D12D6" w:rsidRDefault="001D12D6" w:rsidP="001D12D6">
      <w:pPr>
        <w:widowControl w:val="0"/>
        <w:autoSpaceDE w:val="0"/>
        <w:autoSpaceDN w:val="0"/>
        <w:adjustRightInd w:val="0"/>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Ответ на акт: усилен контроль за своевременностью и достоверностью предоставляемых налоговых деклараций и отчетов, проведена профилактическая работа о недопущениях подобных нарушений. Право регресса не использовано  в связи с нецелесообразностью, поскольку данные лица ежемесячно перечисляют денежные суммы в счет погашения ущерба. </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2.По проверке эффективности использования бюджетных средств, направленных на закупку котельно-печного топлива в 2018-2021 годы 09 июля 2021 года составлен акт.</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По результатам проведенного контрольного мероприятия Администрации МР предложено провести анализ приобретения и расхода топлива в разрезе учреждений, усилить внутренний контроль за расчетами потребности в котельно-печном топливе.</w:t>
      </w:r>
    </w:p>
    <w:p w:rsidR="001D12D6" w:rsidRPr="001D12D6" w:rsidRDefault="001D12D6" w:rsidP="001D12D6">
      <w:pPr>
        <w:spacing w:after="0" w:line="240" w:lineRule="auto"/>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Ответ на акт: Постановлением Администрации МР утверждены нормы потребности топлива для объектов ЖКХ.</w:t>
      </w: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r w:rsidRPr="001D12D6">
        <w:rPr>
          <w:rFonts w:ascii="Times New Roman" w:eastAsia="Calibri" w:hAnsi="Times New Roman" w:cs="Times New Roman"/>
          <w:b/>
          <w:sz w:val="28"/>
          <w:szCs w:val="28"/>
          <w:lang w:eastAsia="en-US"/>
        </w:rPr>
        <w:t xml:space="preserve">                                Заключительные положения</w:t>
      </w:r>
    </w:p>
    <w:p w:rsidR="001D12D6" w:rsidRPr="001D12D6" w:rsidRDefault="001D12D6" w:rsidP="001D12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Для достижения целей и задач социально-экономического развития муниципального района «Нерчинско-Заводский район» (повышение благосостояния населения на основе устойчивого экономического и социального развития) будут решаться следующие задачи:</w:t>
      </w:r>
    </w:p>
    <w:p w:rsidR="001D12D6" w:rsidRPr="001D12D6" w:rsidRDefault="001D12D6" w:rsidP="001D12D6">
      <w:pPr>
        <w:spacing w:after="0" w:line="240" w:lineRule="auto"/>
        <w:jc w:val="both"/>
        <w:rPr>
          <w:rFonts w:ascii="Times New Roman" w:eastAsia="Times New Roman" w:hAnsi="Times New Roman" w:cs="Times New Roman"/>
          <w:sz w:val="28"/>
          <w:szCs w:val="28"/>
          <w:highlight w:val="green"/>
        </w:rPr>
      </w:pPr>
      <w:r w:rsidRPr="001D12D6">
        <w:rPr>
          <w:rFonts w:ascii="Times New Roman" w:eastAsia="Times New Roman" w:hAnsi="Times New Roman" w:cs="Times New Roman"/>
          <w:sz w:val="28"/>
          <w:szCs w:val="28"/>
        </w:rPr>
        <w:t xml:space="preserve">Целью промышленного развития в 2021–2025 годах является создание условий для развития промышленного потенциала муниципального района «Нерчинско-Заводский район» за счет создания новых производств </w:t>
      </w:r>
      <w:r w:rsidRPr="001D12D6">
        <w:rPr>
          <w:rFonts w:ascii="Times New Roman" w:eastAsia="Times New Roman" w:hAnsi="Times New Roman" w:cs="Times New Roman"/>
          <w:sz w:val="28"/>
          <w:szCs w:val="28"/>
        </w:rPr>
        <w:br/>
        <w:t>и разработки месторождений полезных ископаемых.</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Основными задачами, направленными на достижение указанной цели, являются:</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разработка и реализация промышленного проекта  Березовского железорудного месторождения (Березовский ГОК); разработка </w:t>
      </w:r>
      <w:r w:rsidRPr="001D12D6">
        <w:rPr>
          <w:rFonts w:ascii="Times New Roman" w:eastAsia="Times New Roman" w:hAnsi="Times New Roman" w:cs="Times New Roman"/>
          <w:sz w:val="28"/>
          <w:szCs w:val="28"/>
        </w:rPr>
        <w:br/>
        <w:t xml:space="preserve">и использование общераспространенных полезных ископаемых (глина, песок), расположенных на территории сельских поселений «Горбуновское», «Булдуруйское», «Олочинское», наличие которых необходимо </w:t>
      </w:r>
      <w:r w:rsidRPr="001D12D6">
        <w:rPr>
          <w:rFonts w:ascii="Times New Roman" w:eastAsia="Times New Roman" w:hAnsi="Times New Roman" w:cs="Times New Roman"/>
          <w:sz w:val="28"/>
          <w:szCs w:val="28"/>
        </w:rPr>
        <w:br/>
        <w:t xml:space="preserve">при строительстве Березовского ГОКа.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энергетике необходимо решить следующие проблемы:</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изношенности генерирующего и электросетевого оборудования;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недостатка энергетических ресурсов;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отсутствие или нехватка квалифицированного персонала;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высокая задолженность хозяйствующих субъектов за потребленные энергоносители;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высокие тарифы за электрическую и тепловую энергию. </w:t>
      </w:r>
    </w:p>
    <w:p w:rsidR="001D12D6" w:rsidRPr="001D12D6" w:rsidRDefault="001D12D6" w:rsidP="001D12D6">
      <w:pPr>
        <w:shd w:val="clear" w:color="auto" w:fill="FFFFFF"/>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В автодорожном, транспортном комплексе и связи: </w:t>
      </w:r>
    </w:p>
    <w:p w:rsidR="001D12D6" w:rsidRPr="001D12D6" w:rsidRDefault="001D12D6" w:rsidP="001D12D6">
      <w:pPr>
        <w:shd w:val="clear" w:color="auto" w:fill="FFFFFF"/>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отсутствие транспортных или информационных коммуникаций; </w:t>
      </w:r>
    </w:p>
    <w:p w:rsidR="001D12D6" w:rsidRPr="001D12D6" w:rsidRDefault="001D12D6" w:rsidP="001D12D6">
      <w:pPr>
        <w:shd w:val="clear" w:color="auto" w:fill="FFFFFF"/>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малый пассажирский и грузовой оборот, не обеспечивающий рентабельность муниципальных и межмуниципальных перевозок;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сезонная транспортная доступность населенных пунктов;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низкое качество связи;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ограниченный доступ к услугам Интернета и т.д.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В агропромышленном комплексе необходимо решить следующие задачи: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b/>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повышение рентабельности сельскохозяйственного производства;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истощение и деградация земель сельскохозяйственного назначения;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повышение материально-технической базе АПК;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В жилищно-коммунальном хозяйстве: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слабая материально-техническая и финансовая база предприятий ЖКХ;</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низкая мотивация работников ЖКХ в повышении качества оказываемых населению услуг; </w:t>
      </w:r>
    </w:p>
    <w:p w:rsidR="001D12D6" w:rsidRPr="001D12D6" w:rsidRDefault="001D12D6" w:rsidP="001D12D6">
      <w:pPr>
        <w:spacing w:after="0" w:line="240" w:lineRule="auto"/>
        <w:ind w:right="567"/>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задолженность потребителей за оказанные жилищно-коммунальные услуги.</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lastRenderedPageBreak/>
        <w:t xml:space="preserve">В области охраны окружающей среды: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качество муниципального контроля за объектами, оказывающими негативное воздействие на окружающую среду;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отсутствие законодательно закрепленных рекреационных зон поселений (лесопарковых зон, зон отдыха населения, зон выгула, выпаса животных, охраняемых территорий);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низкий уровень экологической культуры населения;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отсутствие или нарушение правил установления и содержания санитарных зон;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слабая обустроенность полигонов бытовых и промышленных отходов, мест хранения удобрений, гербицидов, пестицидов и т.п.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социальной сфере, в частности в здравоохранении:</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наличие ветхих помещений учреждений здравоохранения;</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недостаток  квалифицированных специалистов;</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устаревшее медицинское оборудование.</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образовании:</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нехватка мест в детских дошкольных образованиях;</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наличие ветхих помещений учреждений образования;</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отсутствие кадров;</w:t>
      </w:r>
    </w:p>
    <w:p w:rsidR="001D12D6" w:rsidRPr="001D12D6" w:rsidRDefault="001D12D6" w:rsidP="001D12D6">
      <w:pPr>
        <w:spacing w:after="0" w:line="240" w:lineRule="auto"/>
        <w:jc w:val="both"/>
        <w:rPr>
          <w:rFonts w:ascii="Times New Roman CYR" w:eastAsia="Times New Roman" w:hAnsi="Times New Roman CYR" w:cs="Times New Roman CYR"/>
          <w:sz w:val="28"/>
          <w:szCs w:val="28"/>
        </w:rPr>
      </w:pPr>
      <w:r w:rsidRPr="001D12D6">
        <w:rPr>
          <w:rFonts w:ascii="Times New Roman" w:eastAsia="Times New Roman" w:hAnsi="Times New Roman" w:cs="Times New Roman"/>
          <w:sz w:val="28"/>
          <w:szCs w:val="28"/>
        </w:rPr>
        <w:t>– высокий разброс уровня заработной платы.</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занятость:</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отсутствие предложений на рынке труда;</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 xml:space="preserve">отсутствие квалифицированных специалистов.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В сфере культуры:</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высокий износ основных фондов учреждений культуры;</w:t>
      </w:r>
    </w:p>
    <w:p w:rsidR="001D12D6" w:rsidRPr="001D12D6" w:rsidRDefault="001D12D6" w:rsidP="001D12D6">
      <w:pPr>
        <w:shd w:val="clear" w:color="auto" w:fill="FFFFFF"/>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подключение сельских библиотек к сети интернет, </w:t>
      </w:r>
    </w:p>
    <w:p w:rsidR="001D12D6" w:rsidRPr="001D12D6" w:rsidRDefault="001D12D6" w:rsidP="001D12D6">
      <w:pPr>
        <w:shd w:val="clear" w:color="auto" w:fill="FFFFFF"/>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комплектование книжных фондов муниципальных общедоступных библиотек и государственных центральных библиотек субъектов </w:t>
      </w:r>
      <w:r w:rsidRPr="001D12D6">
        <w:rPr>
          <w:rFonts w:ascii="Times New Roman" w:eastAsia="Times New Roman" w:hAnsi="Times New Roman" w:cs="Times New Roman"/>
          <w:sz w:val="28"/>
          <w:szCs w:val="28"/>
        </w:rPr>
        <w:br/>
        <w:t>РФ освоено (приобретение книжной продукции),</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государственная поддержка лучших работников культуры. физическая культура и спорт:</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Times New Roman"/>
          <w:sz w:val="28"/>
          <w:szCs w:val="28"/>
          <w:lang w:val="en-US"/>
        </w:rPr>
        <w:t> </w:t>
      </w:r>
      <w:r w:rsidRPr="001D12D6">
        <w:rPr>
          <w:rFonts w:ascii="Times New Roman" w:eastAsia="Times New Roman" w:hAnsi="Times New Roman" w:cs="Times New Roman"/>
          <w:sz w:val="28"/>
          <w:szCs w:val="28"/>
        </w:rPr>
        <w:t>недостаточная обеспеченность спортивным инвентарем</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отсутствие спортзалов (с. Нерчинский Завод, с. Горный Зерентуй, </w:t>
      </w:r>
      <w:r w:rsidRPr="001D12D6">
        <w:rPr>
          <w:rFonts w:ascii="Times New Roman" w:eastAsia="Times New Roman" w:hAnsi="Times New Roman" w:cs="Times New Roman"/>
          <w:sz w:val="28"/>
          <w:szCs w:val="28"/>
        </w:rPr>
        <w:br/>
        <w:t>с. Широкая, с. Уровские Ключи)</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 нехватка финансовых средств для проведения спортивных мероприятий.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Развитие сельских поселений:</w:t>
      </w:r>
    </w:p>
    <w:p w:rsidR="001D12D6" w:rsidRPr="001D12D6" w:rsidRDefault="001D12D6" w:rsidP="001D12D6">
      <w:pPr>
        <w:autoSpaceDE w:val="0"/>
        <w:autoSpaceDN w:val="0"/>
        <w:adjustRightInd w:val="0"/>
        <w:spacing w:after="0" w:line="240" w:lineRule="auto"/>
        <w:jc w:val="both"/>
        <w:rPr>
          <w:rFonts w:ascii="Times New Roman" w:eastAsia="Times New Roman" w:hAnsi="Times New Roman" w:cs="Calibri"/>
          <w:spacing w:val="-3"/>
          <w:sz w:val="28"/>
          <w:szCs w:val="28"/>
        </w:rPr>
      </w:pPr>
      <w:r w:rsidRPr="001D12D6">
        <w:rPr>
          <w:rFonts w:ascii="Times New Roman" w:eastAsia="Times New Roman" w:hAnsi="Times New Roman" w:cs="Times New Roman"/>
          <w:sz w:val="28"/>
          <w:szCs w:val="28"/>
        </w:rPr>
        <w:t>–</w:t>
      </w:r>
      <w:r w:rsidRPr="001D12D6">
        <w:rPr>
          <w:rFonts w:ascii="Times New Roman" w:eastAsia="Times New Roman" w:hAnsi="Times New Roman" w:cs="Calibri"/>
          <w:spacing w:val="-3"/>
          <w:sz w:val="28"/>
          <w:szCs w:val="28"/>
        </w:rPr>
        <w:t xml:space="preserve"> организация в границах поселения электро-, тепло-, газо- </w:t>
      </w:r>
      <w:r w:rsidRPr="001D12D6">
        <w:rPr>
          <w:rFonts w:ascii="Times New Roman" w:eastAsia="Times New Roman" w:hAnsi="Times New Roman" w:cs="Calibri"/>
          <w:spacing w:val="-3"/>
          <w:sz w:val="28"/>
          <w:szCs w:val="28"/>
        </w:rPr>
        <w:br/>
        <w:t xml:space="preserve">и водоснабжения населения, водоотведения; </w:t>
      </w:r>
    </w:p>
    <w:p w:rsidR="001D12D6" w:rsidRPr="001D12D6" w:rsidRDefault="001D12D6" w:rsidP="001D12D6">
      <w:pPr>
        <w:autoSpaceDE w:val="0"/>
        <w:autoSpaceDN w:val="0"/>
        <w:adjustRightInd w:val="0"/>
        <w:spacing w:after="0" w:line="240" w:lineRule="auto"/>
        <w:jc w:val="both"/>
        <w:rPr>
          <w:rFonts w:ascii="Times New Roman" w:eastAsia="Times New Roman" w:hAnsi="Times New Roman" w:cs="Calibri"/>
          <w:spacing w:val="-3"/>
          <w:sz w:val="28"/>
          <w:szCs w:val="28"/>
        </w:rPr>
      </w:pPr>
      <w:r w:rsidRPr="001D12D6">
        <w:rPr>
          <w:rFonts w:ascii="Times New Roman" w:eastAsia="Times New Roman" w:hAnsi="Times New Roman" w:cs="Calibri"/>
          <w:spacing w:val="-3"/>
          <w:sz w:val="28"/>
          <w:szCs w:val="28"/>
        </w:rPr>
        <w:t xml:space="preserve">– дорожная деятельность в отношении дорог местного значения </w:t>
      </w:r>
      <w:r w:rsidRPr="001D12D6">
        <w:rPr>
          <w:rFonts w:ascii="Times New Roman" w:eastAsia="Times New Roman" w:hAnsi="Times New Roman" w:cs="Calibri"/>
          <w:spacing w:val="-3"/>
          <w:sz w:val="28"/>
          <w:szCs w:val="28"/>
        </w:rPr>
        <w:br/>
        <w:t xml:space="preserve">в границах населенных пунктов поселения и обеспечения дорожного движения на них, осуществление муниципального контроля за сохранностью автомобильных дорог местного значения в границах населенных пунктов поселения; </w:t>
      </w:r>
    </w:p>
    <w:p w:rsidR="001D12D6" w:rsidRPr="001D12D6" w:rsidRDefault="001D12D6" w:rsidP="001D12D6">
      <w:pPr>
        <w:autoSpaceDE w:val="0"/>
        <w:autoSpaceDN w:val="0"/>
        <w:adjustRightInd w:val="0"/>
        <w:spacing w:after="0" w:line="240" w:lineRule="auto"/>
        <w:jc w:val="both"/>
        <w:rPr>
          <w:rFonts w:ascii="Times New Roman" w:eastAsia="Times New Roman" w:hAnsi="Times New Roman" w:cs="Calibri"/>
          <w:spacing w:val="-3"/>
          <w:sz w:val="28"/>
          <w:szCs w:val="28"/>
        </w:rPr>
      </w:pPr>
      <w:r w:rsidRPr="001D12D6">
        <w:rPr>
          <w:rFonts w:ascii="Times New Roman" w:eastAsia="Times New Roman" w:hAnsi="Times New Roman" w:cs="Calibri"/>
          <w:spacing w:val="-3"/>
          <w:sz w:val="28"/>
          <w:szCs w:val="28"/>
        </w:rPr>
        <w:lastRenderedPageBreak/>
        <w:t xml:space="preserve">– обеспечение малоимущих граждан,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1D12D6" w:rsidRPr="001D12D6" w:rsidRDefault="001D12D6" w:rsidP="001D12D6">
      <w:pPr>
        <w:autoSpaceDE w:val="0"/>
        <w:autoSpaceDN w:val="0"/>
        <w:adjustRightInd w:val="0"/>
        <w:spacing w:after="0" w:line="240" w:lineRule="auto"/>
        <w:jc w:val="both"/>
        <w:rPr>
          <w:rFonts w:ascii="Times New Roman" w:eastAsia="Times New Roman" w:hAnsi="Times New Roman" w:cs="Calibri"/>
          <w:spacing w:val="-3"/>
          <w:sz w:val="28"/>
          <w:szCs w:val="28"/>
        </w:rPr>
      </w:pPr>
      <w:r w:rsidRPr="001D12D6">
        <w:rPr>
          <w:rFonts w:ascii="Times New Roman" w:eastAsia="Times New Roman" w:hAnsi="Times New Roman" w:cs="Calibri"/>
          <w:spacing w:val="-3"/>
          <w:sz w:val="28"/>
          <w:szCs w:val="28"/>
        </w:rPr>
        <w:t xml:space="preserve">– создание, содержание и организация деятельности аварийно-спасательных служб и (или) аварийно-спасательных формирований </w:t>
      </w:r>
      <w:r w:rsidRPr="001D12D6">
        <w:rPr>
          <w:rFonts w:ascii="Times New Roman" w:eastAsia="Times New Roman" w:hAnsi="Times New Roman" w:cs="Calibri"/>
          <w:spacing w:val="-3"/>
          <w:sz w:val="28"/>
          <w:szCs w:val="28"/>
        </w:rPr>
        <w:br/>
        <w:t xml:space="preserve">на территории поселения. </w:t>
      </w:r>
    </w:p>
    <w:p w:rsidR="001D12D6" w:rsidRPr="001D12D6" w:rsidRDefault="001D12D6" w:rsidP="001D12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Положение района, прилегающего к государственной границе Российской Федерации, способно обеспечить развитие и совершенствование приграничной таможенной и транспортной инфраструктуры. Развитию экспортно - ориентированных производств по выпуску продукции будет способствовать увеличение мощности действующих пункта пропуска Олочи-Шивей, высокий природно-ресурсный  потенциал, а также трудовой потенциал. </w:t>
      </w:r>
    </w:p>
    <w:p w:rsidR="001D12D6" w:rsidRPr="001D12D6" w:rsidRDefault="001D12D6" w:rsidP="001D12D6">
      <w:pPr>
        <w:spacing w:after="0" w:line="240" w:lineRule="auto"/>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Определены точки роста:</w:t>
      </w:r>
    </w:p>
    <w:p w:rsidR="001D12D6" w:rsidRPr="001D12D6" w:rsidRDefault="001D12D6" w:rsidP="001D12D6">
      <w:pPr>
        <w:widowControl w:val="0"/>
        <w:tabs>
          <w:tab w:val="left" w:pos="-15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1) Развитие горнорудной промышленности, </w:t>
      </w:r>
    </w:p>
    <w:p w:rsidR="001D12D6" w:rsidRPr="001D12D6" w:rsidRDefault="001D12D6" w:rsidP="001D12D6">
      <w:pPr>
        <w:widowControl w:val="0"/>
        <w:tabs>
          <w:tab w:val="left" w:pos="-15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 xml:space="preserve">2) Развитие сельского хозяйства, </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r w:rsidRPr="001D12D6">
        <w:rPr>
          <w:rFonts w:ascii="Times New Roman" w:eastAsia="Times New Roman" w:hAnsi="Times New Roman" w:cs="Times New Roman"/>
          <w:sz w:val="28"/>
          <w:szCs w:val="28"/>
        </w:rPr>
        <w:t>3) Развитие малого и среднего бизнеса, привлечение его к созданию социальной инфраструктуры.</w:t>
      </w:r>
    </w:p>
    <w:p w:rsidR="001D12D6" w:rsidRPr="001D12D6" w:rsidRDefault="001D12D6" w:rsidP="001D12D6">
      <w:pPr>
        <w:spacing w:after="0" w:line="240" w:lineRule="auto"/>
        <w:ind w:firstLine="709"/>
        <w:jc w:val="both"/>
        <w:rPr>
          <w:rFonts w:ascii="Times New Roman" w:eastAsia="Times New Roman" w:hAnsi="Times New Roman" w:cs="Times New Roman"/>
          <w:sz w:val="28"/>
          <w:szCs w:val="28"/>
        </w:rPr>
      </w:pPr>
    </w:p>
    <w:p w:rsidR="001D12D6" w:rsidRPr="001D12D6" w:rsidRDefault="001D12D6" w:rsidP="001D12D6">
      <w:pPr>
        <w:spacing w:after="0" w:line="240" w:lineRule="auto"/>
        <w:ind w:right="567"/>
        <w:jc w:val="both"/>
        <w:rPr>
          <w:rFonts w:ascii="Times New Roman" w:eastAsia="Calibri" w:hAnsi="Times New Roman" w:cs="Times New Roman"/>
          <w:b/>
          <w:sz w:val="28"/>
          <w:szCs w:val="28"/>
          <w:lang w:eastAsia="en-US"/>
        </w:rPr>
      </w:pPr>
    </w:p>
    <w:p w:rsidR="001D12D6" w:rsidRPr="001D12D6" w:rsidRDefault="001D12D6" w:rsidP="001D12D6">
      <w:pPr>
        <w:shd w:val="clear" w:color="auto" w:fill="FFFFFF"/>
        <w:tabs>
          <w:tab w:val="left" w:pos="-142"/>
        </w:tabs>
        <w:spacing w:after="0" w:line="240" w:lineRule="auto"/>
        <w:jc w:val="both"/>
        <w:rPr>
          <w:rFonts w:ascii="Times New Roman" w:eastAsia="Times New Roman" w:hAnsi="Times New Roman" w:cs="Times New Roman"/>
          <w:b/>
          <w:color w:val="000000"/>
          <w:w w:val="119"/>
          <w:sz w:val="28"/>
          <w:szCs w:val="28"/>
        </w:rPr>
      </w:pPr>
    </w:p>
    <w:p w:rsidR="002B102C" w:rsidRPr="002B102C" w:rsidRDefault="002B102C" w:rsidP="007946AD">
      <w:pPr>
        <w:spacing w:after="0" w:line="240" w:lineRule="auto"/>
        <w:jc w:val="both"/>
        <w:rPr>
          <w:rFonts w:ascii="Times New Roman" w:eastAsia="Calibri" w:hAnsi="Times New Roman" w:cs="Times New Roman"/>
          <w:sz w:val="28"/>
          <w:szCs w:val="28"/>
          <w:lang w:eastAsia="en-US"/>
        </w:rPr>
      </w:pPr>
      <w:bookmarkStart w:id="1" w:name="_GoBack"/>
      <w:bookmarkEnd w:id="1"/>
    </w:p>
    <w:sectPr w:rsidR="002B102C" w:rsidRPr="002B102C" w:rsidSect="00620F5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BB" w:rsidRDefault="00614BBB" w:rsidP="00D1752D">
      <w:pPr>
        <w:spacing w:after="0" w:line="240" w:lineRule="auto"/>
      </w:pPr>
      <w:r>
        <w:separator/>
      </w:r>
    </w:p>
  </w:endnote>
  <w:endnote w:type="continuationSeparator" w:id="0">
    <w:p w:rsidR="00614BBB" w:rsidRDefault="00614BBB" w:rsidP="00D1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BB" w:rsidRDefault="00614BBB" w:rsidP="00D1752D">
      <w:pPr>
        <w:spacing w:after="0" w:line="240" w:lineRule="auto"/>
      </w:pPr>
      <w:r>
        <w:separator/>
      </w:r>
    </w:p>
  </w:footnote>
  <w:footnote w:type="continuationSeparator" w:id="0">
    <w:p w:rsidR="00614BBB" w:rsidRDefault="00614BBB" w:rsidP="00D17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C" w:rsidRDefault="004F2DE9">
    <w:pPr>
      <w:pStyle w:val="a3"/>
      <w:jc w:val="center"/>
    </w:pPr>
    <w:r>
      <w:fldChar w:fldCharType="begin"/>
    </w:r>
    <w:r>
      <w:instrText>PAGE   \* MERGEFORMAT</w:instrText>
    </w:r>
    <w:r>
      <w:fldChar w:fldCharType="separate"/>
    </w:r>
    <w:r w:rsidR="001D12D6">
      <w:rPr>
        <w:noProof/>
      </w:rPr>
      <w:t>2</w:t>
    </w:r>
    <w:r>
      <w:rPr>
        <w:noProof/>
      </w:rPr>
      <w:fldChar w:fldCharType="end"/>
    </w:r>
  </w:p>
  <w:p w:rsidR="002B102C" w:rsidRDefault="002B10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098"/>
    <w:multiLevelType w:val="hybridMultilevel"/>
    <w:tmpl w:val="50183E74"/>
    <w:lvl w:ilvl="0" w:tplc="7DA47F3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3618712C"/>
    <w:multiLevelType w:val="hybridMultilevel"/>
    <w:tmpl w:val="CE74E114"/>
    <w:lvl w:ilvl="0" w:tplc="102CC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102C"/>
    <w:rsid w:val="000A0DC3"/>
    <w:rsid w:val="000D04DC"/>
    <w:rsid w:val="000D3BE7"/>
    <w:rsid w:val="000E16E0"/>
    <w:rsid w:val="000F4A70"/>
    <w:rsid w:val="001030B0"/>
    <w:rsid w:val="00103FE0"/>
    <w:rsid w:val="001C5D2B"/>
    <w:rsid w:val="001D12D6"/>
    <w:rsid w:val="001E3BB4"/>
    <w:rsid w:val="001E6822"/>
    <w:rsid w:val="00252A0B"/>
    <w:rsid w:val="00280585"/>
    <w:rsid w:val="00286EAF"/>
    <w:rsid w:val="0028721A"/>
    <w:rsid w:val="002B102C"/>
    <w:rsid w:val="003178D8"/>
    <w:rsid w:val="00325701"/>
    <w:rsid w:val="00341735"/>
    <w:rsid w:val="003574C6"/>
    <w:rsid w:val="003F6D6D"/>
    <w:rsid w:val="00405E89"/>
    <w:rsid w:val="00444825"/>
    <w:rsid w:val="00444C74"/>
    <w:rsid w:val="004B720A"/>
    <w:rsid w:val="004E3B63"/>
    <w:rsid w:val="004F2DE9"/>
    <w:rsid w:val="00503313"/>
    <w:rsid w:val="005208C3"/>
    <w:rsid w:val="0053448F"/>
    <w:rsid w:val="00543E37"/>
    <w:rsid w:val="00595BB2"/>
    <w:rsid w:val="005B4882"/>
    <w:rsid w:val="005D405C"/>
    <w:rsid w:val="00614BBB"/>
    <w:rsid w:val="00620F5B"/>
    <w:rsid w:val="0063005C"/>
    <w:rsid w:val="006309DD"/>
    <w:rsid w:val="00671475"/>
    <w:rsid w:val="006E2A94"/>
    <w:rsid w:val="00792E95"/>
    <w:rsid w:val="007946AD"/>
    <w:rsid w:val="0079643B"/>
    <w:rsid w:val="007C48D2"/>
    <w:rsid w:val="00813024"/>
    <w:rsid w:val="008162E9"/>
    <w:rsid w:val="008B4F6C"/>
    <w:rsid w:val="00950522"/>
    <w:rsid w:val="00994BD9"/>
    <w:rsid w:val="00A26B0C"/>
    <w:rsid w:val="00A45963"/>
    <w:rsid w:val="00AC3A74"/>
    <w:rsid w:val="00AD6DD5"/>
    <w:rsid w:val="00AE5903"/>
    <w:rsid w:val="00AE7F30"/>
    <w:rsid w:val="00AF477E"/>
    <w:rsid w:val="00B32DCE"/>
    <w:rsid w:val="00B34FEF"/>
    <w:rsid w:val="00B36812"/>
    <w:rsid w:val="00B85E12"/>
    <w:rsid w:val="00BB20E0"/>
    <w:rsid w:val="00BB2FF4"/>
    <w:rsid w:val="00BB480B"/>
    <w:rsid w:val="00BB4C14"/>
    <w:rsid w:val="00BD155E"/>
    <w:rsid w:val="00C634B5"/>
    <w:rsid w:val="00C812A8"/>
    <w:rsid w:val="00CC485D"/>
    <w:rsid w:val="00CE1579"/>
    <w:rsid w:val="00D1752D"/>
    <w:rsid w:val="00D427D4"/>
    <w:rsid w:val="00D468F0"/>
    <w:rsid w:val="00D7656D"/>
    <w:rsid w:val="00DA29BC"/>
    <w:rsid w:val="00DE28E3"/>
    <w:rsid w:val="00E2061F"/>
    <w:rsid w:val="00E53D1E"/>
    <w:rsid w:val="00E7397A"/>
    <w:rsid w:val="00E84334"/>
    <w:rsid w:val="00E84F3F"/>
    <w:rsid w:val="00EB4FB0"/>
    <w:rsid w:val="00F24757"/>
    <w:rsid w:val="00F41534"/>
    <w:rsid w:val="00F556C0"/>
    <w:rsid w:val="00F578C9"/>
    <w:rsid w:val="00F8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10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102C"/>
  </w:style>
  <w:style w:type="paragraph" w:styleId="a5">
    <w:name w:val="Balloon Text"/>
    <w:basedOn w:val="a"/>
    <w:link w:val="a6"/>
    <w:uiPriority w:val="99"/>
    <w:semiHidden/>
    <w:unhideWhenUsed/>
    <w:rsid w:val="00796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43B"/>
    <w:rPr>
      <w:rFonts w:ascii="Tahoma" w:hAnsi="Tahoma" w:cs="Tahoma"/>
      <w:sz w:val="16"/>
      <w:szCs w:val="16"/>
    </w:rPr>
  </w:style>
  <w:style w:type="paragraph" w:styleId="a7">
    <w:name w:val="List Paragraph"/>
    <w:basedOn w:val="a"/>
    <w:uiPriority w:val="34"/>
    <w:qFormat/>
    <w:rsid w:val="007C4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0493">
      <w:bodyDiv w:val="1"/>
      <w:marLeft w:val="0"/>
      <w:marRight w:val="0"/>
      <w:marTop w:val="0"/>
      <w:marBottom w:val="0"/>
      <w:divBdr>
        <w:top w:val="none" w:sz="0" w:space="0" w:color="auto"/>
        <w:left w:val="none" w:sz="0" w:space="0" w:color="auto"/>
        <w:bottom w:val="none" w:sz="0" w:space="0" w:color="auto"/>
        <w:right w:val="none" w:sz="0" w:space="0" w:color="auto"/>
      </w:divBdr>
    </w:div>
    <w:div w:id="175272166">
      <w:bodyDiv w:val="1"/>
      <w:marLeft w:val="0"/>
      <w:marRight w:val="0"/>
      <w:marTop w:val="0"/>
      <w:marBottom w:val="0"/>
      <w:divBdr>
        <w:top w:val="none" w:sz="0" w:space="0" w:color="auto"/>
        <w:left w:val="none" w:sz="0" w:space="0" w:color="auto"/>
        <w:bottom w:val="none" w:sz="0" w:space="0" w:color="auto"/>
        <w:right w:val="none" w:sz="0" w:space="0" w:color="auto"/>
      </w:divBdr>
    </w:div>
    <w:div w:id="226495505">
      <w:bodyDiv w:val="1"/>
      <w:marLeft w:val="0"/>
      <w:marRight w:val="0"/>
      <w:marTop w:val="0"/>
      <w:marBottom w:val="0"/>
      <w:divBdr>
        <w:top w:val="none" w:sz="0" w:space="0" w:color="auto"/>
        <w:left w:val="none" w:sz="0" w:space="0" w:color="auto"/>
        <w:bottom w:val="none" w:sz="0" w:space="0" w:color="auto"/>
        <w:right w:val="none" w:sz="0" w:space="0" w:color="auto"/>
      </w:divBdr>
    </w:div>
    <w:div w:id="584261585">
      <w:bodyDiv w:val="1"/>
      <w:marLeft w:val="0"/>
      <w:marRight w:val="0"/>
      <w:marTop w:val="0"/>
      <w:marBottom w:val="0"/>
      <w:divBdr>
        <w:top w:val="none" w:sz="0" w:space="0" w:color="auto"/>
        <w:left w:val="none" w:sz="0" w:space="0" w:color="auto"/>
        <w:bottom w:val="none" w:sz="0" w:space="0" w:color="auto"/>
        <w:right w:val="none" w:sz="0" w:space="0" w:color="auto"/>
      </w:divBdr>
    </w:div>
    <w:div w:id="745151587">
      <w:bodyDiv w:val="1"/>
      <w:marLeft w:val="0"/>
      <w:marRight w:val="0"/>
      <w:marTop w:val="0"/>
      <w:marBottom w:val="0"/>
      <w:divBdr>
        <w:top w:val="none" w:sz="0" w:space="0" w:color="auto"/>
        <w:left w:val="none" w:sz="0" w:space="0" w:color="auto"/>
        <w:bottom w:val="none" w:sz="0" w:space="0" w:color="auto"/>
        <w:right w:val="none" w:sz="0" w:space="0" w:color="auto"/>
      </w:divBdr>
    </w:div>
    <w:div w:id="974409914">
      <w:bodyDiv w:val="1"/>
      <w:marLeft w:val="0"/>
      <w:marRight w:val="0"/>
      <w:marTop w:val="0"/>
      <w:marBottom w:val="0"/>
      <w:divBdr>
        <w:top w:val="none" w:sz="0" w:space="0" w:color="auto"/>
        <w:left w:val="none" w:sz="0" w:space="0" w:color="auto"/>
        <w:bottom w:val="none" w:sz="0" w:space="0" w:color="auto"/>
        <w:right w:val="none" w:sz="0" w:space="0" w:color="auto"/>
      </w:divBdr>
    </w:div>
    <w:div w:id="1052315783">
      <w:bodyDiv w:val="1"/>
      <w:marLeft w:val="0"/>
      <w:marRight w:val="0"/>
      <w:marTop w:val="0"/>
      <w:marBottom w:val="0"/>
      <w:divBdr>
        <w:top w:val="none" w:sz="0" w:space="0" w:color="auto"/>
        <w:left w:val="none" w:sz="0" w:space="0" w:color="auto"/>
        <w:bottom w:val="none" w:sz="0" w:space="0" w:color="auto"/>
        <w:right w:val="none" w:sz="0" w:space="0" w:color="auto"/>
      </w:divBdr>
    </w:div>
    <w:div w:id="1797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22</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Васильева</cp:lastModifiedBy>
  <cp:revision>31</cp:revision>
  <cp:lastPrinted>2022-04-01T05:46:00Z</cp:lastPrinted>
  <dcterms:created xsi:type="dcterms:W3CDTF">2020-10-19T07:21:00Z</dcterms:created>
  <dcterms:modified xsi:type="dcterms:W3CDTF">2022-04-06T06:42:00Z</dcterms:modified>
</cp:coreProperties>
</file>