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69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69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  <w:t xml:space="preserve">Росреестр разъясняет: Электронный архив реестровых дел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rPr>
          <w:rFonts w:ascii="Segoe UI" w:hAnsi="Segoe UI" w:cs="Segoe UI"/>
          <w:sz w:val="24"/>
          <w:szCs w:val="24"/>
        </w:rP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  <w:t xml:space="preserve">Зачастую гражданам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  <w:t xml:space="preserve"> может потребоваться получить сведения из Единого государственного реестра недвижимости о принадлежащем ему объекте недвижимости в виде копии документа, хранящегося в реестровом деле. 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  <w:t xml:space="preserve">В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  <w:t xml:space="preserve"> филиал ППК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  <w:t xml:space="preserve"> «Роскадастр» по Забайкальскому краю несколько лет назад переданы полномочия по ведению и хранению всех бумажных архивов реестровых дел. При этом может возникнуть вопрос, что же лучше электронный или привычный бумажный архив. 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r>
      <w:r/>
    </w:p>
    <w:p>
      <w:pPr>
        <w:ind w:left="0" w:right="0" w:firstLine="567"/>
        <w:jc w:val="both"/>
        <w:spacing w:before="57" w:beforeAutospacing="0" w:after="57" w:afterAutospacing="0" w:line="283" w:lineRule="atLeast"/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  <w:t xml:space="preserve">При хранении документов в бумажном виде всегда существует риск порчи или утраты важных документов, которые иногда хранятся в единственном экземпля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  <w:t xml:space="preserve">ре в архиве. Бумажный документооборот замедляет работу структурных подразделений и снижает ее эффективность. Эти несовершенства бумажного архива продиктовали необходимость перехода к электронному архиву, который, по сравнению с бумажным имеет следующие пре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  <w:t xml:space="preserve">имущества: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  <w:t xml:space="preserve">- электронный архив не требует площадей для хранения документов, а резервное копирование информации гарантирует сохранность всех электронных образов даже при системных сбоях;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r>
      <w:r/>
    </w:p>
    <w:p>
      <w:pPr>
        <w:ind w:left="0" w:right="0" w:firstLine="567"/>
        <w:jc w:val="both"/>
        <w:spacing w:before="57" w:beforeAutospacing="0" w:after="57" w:afterAutospacing="0" w:line="283" w:lineRule="atLeast"/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  <w:t xml:space="preserve">- 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  <w:t xml:space="preserve">информация профессионально защищена. Электронный архив решает проблему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  <w:t xml:space="preserve"> утери важных документов по неосторожности, при их передаче, транспортировке, либо по причине воздействия окружающей среды (пожар, наводнение и т.п.). Таким образом, все документы будут доступны для работы в любое время и защищены от порчи в процессе устар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  <w:t xml:space="preserve">евания бумажного носителя;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  <w:t xml:space="preserve">- быстрый поиск нужного документа, что в свою очередь может уменьшить срок получения государственной услуги заявителем;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  <w:t xml:space="preserve">- единая база оптимизирует работу отделов, ускоряя доступ к нужной документации.</w:t>
      </w:r>
      <w:r/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  <w:t xml:space="preserve">П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  <w:t xml:space="preserve">еревод бумажных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  <w:t xml:space="preserve"> реестровых дел в рамках реализации мероприятий государственной программы Российской Федерации «Национальная система пространственных данных», утвержденной постановлением Правительства РФ от 1 декабря 2021 года № 2148, дает свои результаты в виде уменьшени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  <w:t xml:space="preserve">я сроков предоставления государственных услуг, а также упрощения подачи обращений посредством различных электронных сервисов и порталов. 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</w:p>
    <w:p>
      <w:pPr>
        <w:pStyle w:val="771"/>
        <w:numPr>
          <w:ilvl w:val="0"/>
          <w:numId w:val="5"/>
        </w:numPr>
        <w:ind w:left="0" w:right="0" w:firstLine="425"/>
        <w:jc w:val="both"/>
        <w:spacing w:before="57" w:beforeAutospacing="0" w:after="57" w:afterAutospacing="0" w:line="283" w:lineRule="atLeast"/>
        <w:rPr>
          <w:highlight w:val="none"/>
        </w:rP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  <w:t xml:space="preserve">Э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  <w:t xml:space="preserve">лектронный образ бумажного документа, полученного заявителем, зачастую имеет лучшее качество отобра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white"/>
        </w:rPr>
        <w:t xml:space="preserve">жения информации по сравнению с бумажной копией того же документа. Поэтому хранение и получение сведений в электронном виде имеет гораздо больше плюсов, чем бумажный документооборот, – отмечает Ольга Маркова, член Общественного совета Управления Росреестра по Забайкальскому краю, президент региональной Нотариальной палаты.</w:t>
      </w:r>
      <w:r/>
      <w:r/>
    </w:p>
    <w:p>
      <w:pPr>
        <w:ind w:left="0" w:right="0" w:firstLine="567"/>
        <w:jc w:val="both"/>
        <w:spacing w:before="57" w:beforeAutospacing="0" w:after="57" w:afterAutospacing="0" w:line="283" w:lineRule="atLeast"/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62" w:line="276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#Росреестр #РосреестрЧита #РосреестрЗабайкальскийКрай #ЗабайкальскийРосреестр #Росреестр75 #Госуслуги #Недвижимость #ЕГРН #Реестр #СтопБумага #ЭлектронныйАрхив</w:t>
      </w:r>
      <w:r>
        <w:rPr>
          <w:rFonts w:ascii="Times New Roman" w:hAnsi="Times New Roman" w:cs="Times New Roman"/>
          <w:sz w:val="28"/>
          <w:szCs w:val="28"/>
        </w:rPr>
      </w:r>
      <w:r>
        <w:rPr>
          <w:sz w:val="24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4"/>
    <w:link w:val="76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62"/>
    <w:next w:val="76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6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62"/>
    <w:next w:val="76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6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62"/>
    <w:next w:val="76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62"/>
    <w:next w:val="76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2"/>
    <w:next w:val="76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2"/>
    <w:next w:val="76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2"/>
    <w:next w:val="76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2"/>
    <w:next w:val="76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62"/>
    <w:next w:val="76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64"/>
    <w:link w:val="34"/>
    <w:uiPriority w:val="10"/>
    <w:rPr>
      <w:sz w:val="48"/>
      <w:szCs w:val="48"/>
    </w:rPr>
  </w:style>
  <w:style w:type="paragraph" w:styleId="36">
    <w:name w:val="Subtitle"/>
    <w:basedOn w:val="762"/>
    <w:next w:val="76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4"/>
    <w:link w:val="36"/>
    <w:uiPriority w:val="11"/>
    <w:rPr>
      <w:sz w:val="24"/>
      <w:szCs w:val="24"/>
    </w:rPr>
  </w:style>
  <w:style w:type="paragraph" w:styleId="38">
    <w:name w:val="Quote"/>
    <w:basedOn w:val="762"/>
    <w:next w:val="76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2"/>
    <w:next w:val="76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4"/>
    <w:link w:val="779"/>
    <w:uiPriority w:val="99"/>
  </w:style>
  <w:style w:type="character" w:styleId="45">
    <w:name w:val="Footer Char"/>
    <w:basedOn w:val="764"/>
    <w:link w:val="781"/>
    <w:uiPriority w:val="99"/>
  </w:style>
  <w:style w:type="paragraph" w:styleId="46">
    <w:name w:val="Caption"/>
    <w:basedOn w:val="762"/>
    <w:next w:val="7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1"/>
    <w:uiPriority w:val="99"/>
  </w:style>
  <w:style w:type="table" w:styleId="48">
    <w:name w:val="Table Grid"/>
    <w:basedOn w:val="7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6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64"/>
    <w:uiPriority w:val="99"/>
    <w:unhideWhenUsed/>
    <w:rPr>
      <w:vertAlign w:val="superscript"/>
    </w:rPr>
  </w:style>
  <w:style w:type="paragraph" w:styleId="178">
    <w:name w:val="endnote text"/>
    <w:basedOn w:val="76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4"/>
    <w:uiPriority w:val="99"/>
    <w:semiHidden/>
    <w:unhideWhenUsed/>
    <w:rPr>
      <w:vertAlign w:val="superscript"/>
    </w:rPr>
  </w:style>
  <w:style w:type="paragraph" w:styleId="181">
    <w:name w:val="toc 1"/>
    <w:basedOn w:val="762"/>
    <w:next w:val="76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2"/>
    <w:next w:val="76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2"/>
    <w:next w:val="76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2"/>
    <w:next w:val="76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2"/>
    <w:next w:val="76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2"/>
    <w:next w:val="76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2"/>
    <w:next w:val="76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2"/>
    <w:next w:val="76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2"/>
    <w:next w:val="76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2"/>
    <w:next w:val="762"/>
    <w:uiPriority w:val="99"/>
    <w:unhideWhenUsed/>
    <w:pPr>
      <w:spacing w:after="0" w:afterAutospacing="0"/>
    </w:pPr>
  </w:style>
  <w:style w:type="paragraph" w:styleId="762" w:default="1">
    <w:name w:val="Normal"/>
    <w:qFormat/>
    <w:pPr>
      <w:spacing w:after="200" w:line="276" w:lineRule="auto"/>
    </w:pPr>
  </w:style>
  <w:style w:type="paragraph" w:styleId="763">
    <w:name w:val="Heading 1"/>
    <w:basedOn w:val="762"/>
    <w:next w:val="762"/>
    <w:link w:val="770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64" w:default="1">
    <w:name w:val="Default Paragraph Font"/>
    <w:uiPriority w:val="1"/>
    <w:semiHidden/>
    <w:unhideWhenUsed/>
  </w:style>
  <w:style w:type="table" w:styleId="7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6" w:default="1">
    <w:name w:val="No List"/>
    <w:uiPriority w:val="99"/>
    <w:semiHidden/>
    <w:unhideWhenUsed/>
  </w:style>
  <w:style w:type="paragraph" w:styleId="767">
    <w:name w:val="Balloon Text"/>
    <w:basedOn w:val="762"/>
    <w:link w:val="76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68" w:customStyle="1">
    <w:name w:val="Текст выноски Знак"/>
    <w:basedOn w:val="764"/>
    <w:link w:val="767"/>
    <w:uiPriority w:val="99"/>
    <w:semiHidden/>
    <w:rPr>
      <w:rFonts w:ascii="Segoe UI" w:hAnsi="Segoe UI" w:cs="Segoe UI"/>
      <w:sz w:val="18"/>
      <w:szCs w:val="18"/>
    </w:rPr>
  </w:style>
  <w:style w:type="paragraph" w:styleId="769">
    <w:name w:val="No Spacing"/>
    <w:uiPriority w:val="1"/>
    <w:qFormat/>
    <w:pPr>
      <w:spacing w:after="0" w:line="240" w:lineRule="auto"/>
    </w:pPr>
  </w:style>
  <w:style w:type="character" w:styleId="770" w:customStyle="1">
    <w:name w:val="Заголовок 1 Знак"/>
    <w:basedOn w:val="764"/>
    <w:link w:val="76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71">
    <w:name w:val="List Paragraph"/>
    <w:basedOn w:val="762"/>
    <w:uiPriority w:val="34"/>
    <w:qFormat/>
    <w:pPr>
      <w:contextualSpacing/>
      <w:ind w:left="720"/>
      <w:spacing w:after="160" w:line="256" w:lineRule="auto"/>
    </w:pPr>
  </w:style>
  <w:style w:type="character" w:styleId="772">
    <w:name w:val="Hyperlink"/>
    <w:basedOn w:val="764"/>
    <w:uiPriority w:val="99"/>
    <w:unhideWhenUsed/>
    <w:rPr>
      <w:color w:val="0563c1" w:themeColor="hyperlink"/>
      <w:u w:val="single"/>
    </w:rPr>
  </w:style>
  <w:style w:type="character" w:styleId="773">
    <w:name w:val="annotation reference"/>
    <w:basedOn w:val="764"/>
    <w:uiPriority w:val="99"/>
    <w:semiHidden/>
    <w:unhideWhenUsed/>
    <w:rPr>
      <w:sz w:val="16"/>
      <w:szCs w:val="16"/>
    </w:rPr>
  </w:style>
  <w:style w:type="paragraph" w:styleId="774">
    <w:name w:val="annotation text"/>
    <w:basedOn w:val="762"/>
    <w:link w:val="77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75" w:customStyle="1">
    <w:name w:val="Текст примечания Знак"/>
    <w:basedOn w:val="764"/>
    <w:link w:val="774"/>
    <w:uiPriority w:val="99"/>
    <w:semiHidden/>
    <w:rPr>
      <w:sz w:val="20"/>
      <w:szCs w:val="20"/>
    </w:rPr>
  </w:style>
  <w:style w:type="paragraph" w:styleId="776">
    <w:name w:val="annotation subject"/>
    <w:basedOn w:val="774"/>
    <w:next w:val="774"/>
    <w:link w:val="777"/>
    <w:uiPriority w:val="99"/>
    <w:semiHidden/>
    <w:unhideWhenUsed/>
    <w:rPr>
      <w:b/>
      <w:bCs/>
    </w:rPr>
  </w:style>
  <w:style w:type="character" w:styleId="777" w:customStyle="1">
    <w:name w:val="Тема примечания Знак"/>
    <w:basedOn w:val="775"/>
    <w:link w:val="776"/>
    <w:uiPriority w:val="99"/>
    <w:semiHidden/>
    <w:rPr>
      <w:b/>
      <w:bCs/>
      <w:sz w:val="20"/>
      <w:szCs w:val="20"/>
    </w:rPr>
  </w:style>
  <w:style w:type="character" w:styleId="778">
    <w:name w:val="Strong"/>
    <w:basedOn w:val="764"/>
    <w:uiPriority w:val="22"/>
    <w:qFormat/>
    <w:rPr>
      <w:b/>
      <w:bCs/>
    </w:rPr>
  </w:style>
  <w:style w:type="paragraph" w:styleId="779">
    <w:name w:val="Header"/>
    <w:basedOn w:val="762"/>
    <w:link w:val="78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0" w:customStyle="1">
    <w:name w:val="Верхний колонтитул Знак"/>
    <w:basedOn w:val="764"/>
    <w:link w:val="779"/>
    <w:uiPriority w:val="99"/>
  </w:style>
  <w:style w:type="paragraph" w:styleId="781">
    <w:name w:val="Footer"/>
    <w:basedOn w:val="762"/>
    <w:link w:val="7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2" w:customStyle="1">
    <w:name w:val="Нижний колонтитул Знак"/>
    <w:basedOn w:val="764"/>
    <w:link w:val="781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11</cp:revision>
  <dcterms:created xsi:type="dcterms:W3CDTF">2022-05-27T10:42:00Z</dcterms:created>
  <dcterms:modified xsi:type="dcterms:W3CDTF">2025-02-21T01:43:12Z</dcterms:modified>
</cp:coreProperties>
</file>