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F44D63" w14:textId="77777777" w:rsidR="00C54293" w:rsidRPr="000E7AAE" w:rsidRDefault="00C54293" w:rsidP="00C54293">
      <w:pPr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0E7AAE">
        <w:rPr>
          <w:rFonts w:ascii="Times New Roman" w:hAnsi="Times New Roman"/>
          <w:b/>
          <w:bCs/>
          <w:sz w:val="24"/>
          <w:szCs w:val="24"/>
        </w:rPr>
        <w:t>Тест на ВИЧ: когда лучше делать?</w:t>
      </w:r>
    </w:p>
    <w:p w14:paraId="0A49BED6" w14:textId="56767537" w:rsidR="00C54293" w:rsidRPr="000E7AAE" w:rsidRDefault="00C54293" w:rsidP="00C54293">
      <w:pPr>
        <w:rPr>
          <w:rFonts w:ascii="Times New Roman" w:hAnsi="Times New Roman"/>
          <w:b/>
          <w:bCs/>
          <w:sz w:val="24"/>
          <w:szCs w:val="24"/>
        </w:rPr>
      </w:pPr>
      <w:r w:rsidRPr="000E7AAE">
        <w:rPr>
          <w:rFonts w:ascii="Times New Roman" w:hAnsi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4763DE4B" wp14:editId="5F40DD4B">
            <wp:extent cx="2543175" cy="3048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2AD290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  <w:r w:rsidRPr="000E7AAE">
        <w:rPr>
          <w:b/>
          <w:bCs/>
          <w:sz w:val="24"/>
          <w:szCs w:val="24"/>
        </w:rPr>
        <w:t>ВИЧ-инфекция</w:t>
      </w:r>
      <w:r w:rsidRPr="000E7AAE">
        <w:rPr>
          <w:sz w:val="24"/>
          <w:szCs w:val="24"/>
        </w:rPr>
        <w:t xml:space="preserve"> – хроническое заболевание, вызываемое вирусом иммунодефицита человека (ВИЧ), который поражает клетки иммунной системы. Последняя стадия развития болезни – </w:t>
      </w:r>
      <w:r w:rsidRPr="000E7AAE">
        <w:rPr>
          <w:b/>
          <w:bCs/>
          <w:sz w:val="24"/>
          <w:szCs w:val="24"/>
        </w:rPr>
        <w:t>СПИД (</w:t>
      </w:r>
      <w:r w:rsidRPr="000E7AAE">
        <w:rPr>
          <w:sz w:val="24"/>
          <w:szCs w:val="24"/>
        </w:rPr>
        <w:t>Синдром Приобретенного Иммунодефицита Человека).</w:t>
      </w:r>
    </w:p>
    <w:p w14:paraId="67DCA857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  <w:r w:rsidRPr="000E7AAE">
        <w:rPr>
          <w:sz w:val="24"/>
          <w:szCs w:val="24"/>
        </w:rPr>
        <w:t xml:space="preserve">Эпидемиологическая ситуация по ВИЧ-инфекции в Забайкальском крае, как и в целом в Российской Федерации, продолжает оставаться напряженной. Число российских граждан, живущих с диагнозом ВИЧ-инфекции, в Забайкальском крае к концу 2025 г. составило 5205 человек, то есть с ВИЧ - инфекцией проживало 0,5 % от всего населения края. </w:t>
      </w:r>
    </w:p>
    <w:p w14:paraId="1732FD21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  <w:r w:rsidRPr="000E7AAE">
        <w:rPr>
          <w:b/>
          <w:bCs/>
          <w:color w:val="333333"/>
          <w:kern w:val="2"/>
          <w:sz w:val="24"/>
          <w:szCs w:val="24"/>
          <w:shd w:val="clear" w:color="auto" w:fill="FFFFFF"/>
          <w:lang w:eastAsia="ru-RU"/>
        </w:rPr>
        <w:t>Единственный способ точно узнать, есть ли у вас ВИЧ, – это пройти лабораторное тестирование</w:t>
      </w:r>
      <w:r w:rsidRPr="000E7AAE">
        <w:rPr>
          <w:color w:val="333333"/>
          <w:kern w:val="2"/>
          <w:sz w:val="24"/>
          <w:szCs w:val="24"/>
          <w:shd w:val="clear" w:color="auto" w:fill="FFFFFF"/>
          <w:lang w:eastAsia="ru-RU"/>
        </w:rPr>
        <w:t>.</w:t>
      </w:r>
    </w:p>
    <w:p w14:paraId="1A25A791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b/>
          <w:bCs/>
          <w:sz w:val="24"/>
          <w:szCs w:val="24"/>
        </w:rPr>
      </w:pPr>
      <w:r w:rsidRPr="000E7AAE">
        <w:rPr>
          <w:b/>
          <w:bCs/>
          <w:sz w:val="24"/>
          <w:szCs w:val="24"/>
        </w:rPr>
        <w:t>В каких случаях рекомендуется сдать тест на ВИЧ-инфекцию?</w:t>
      </w:r>
    </w:p>
    <w:p w14:paraId="319A3194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  <w:r w:rsidRPr="000E7AAE">
        <w:rPr>
          <w:sz w:val="24"/>
          <w:szCs w:val="24"/>
        </w:rPr>
        <w:t xml:space="preserve">Тест на ВИЧ рекомендуется сдать </w:t>
      </w:r>
      <w:r w:rsidRPr="000E7AAE">
        <w:rPr>
          <w:b/>
          <w:bCs/>
          <w:sz w:val="24"/>
          <w:szCs w:val="24"/>
        </w:rPr>
        <w:t>при наличии комплекса симптомов</w:t>
      </w:r>
      <w:r w:rsidRPr="000E7AAE">
        <w:rPr>
          <w:sz w:val="24"/>
          <w:szCs w:val="24"/>
        </w:rPr>
        <w:t>:</w:t>
      </w:r>
    </w:p>
    <w:p w14:paraId="036CD4AF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  <w:r w:rsidRPr="000E7AAE">
        <w:rPr>
          <w:sz w:val="24"/>
          <w:szCs w:val="24"/>
        </w:rPr>
        <w:t>- длительное повышение температуры тела неясного происхождения;</w:t>
      </w:r>
    </w:p>
    <w:p w14:paraId="0127EFDB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  <w:r w:rsidRPr="000E7AAE">
        <w:rPr>
          <w:sz w:val="24"/>
          <w:szCs w:val="24"/>
        </w:rPr>
        <w:t>- увеличение лимфатических узлов при отсутствии воспалительных заболеваний;</w:t>
      </w:r>
    </w:p>
    <w:p w14:paraId="74295376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  <w:r w:rsidRPr="000E7AAE">
        <w:rPr>
          <w:sz w:val="24"/>
          <w:szCs w:val="24"/>
        </w:rPr>
        <w:t>- непрекращающийся жидкий стул на протяжении нескольких недель;</w:t>
      </w:r>
    </w:p>
    <w:p w14:paraId="7073CAD4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  <w:r w:rsidRPr="000E7AAE">
        <w:rPr>
          <w:sz w:val="24"/>
          <w:szCs w:val="24"/>
        </w:rPr>
        <w:t>- затяжные и рецидивирующие гнойно-бактериальные, паразитарные и грибковые заболевания;</w:t>
      </w:r>
    </w:p>
    <w:p w14:paraId="2539213A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  <w:r w:rsidRPr="000E7AAE">
        <w:rPr>
          <w:sz w:val="24"/>
          <w:szCs w:val="24"/>
        </w:rPr>
        <w:t>- герпетические высыпания обширной либо нетипичной локализации;</w:t>
      </w:r>
    </w:p>
    <w:p w14:paraId="1BBC6B70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  <w:r w:rsidRPr="000E7AAE">
        <w:rPr>
          <w:sz w:val="24"/>
          <w:szCs w:val="24"/>
        </w:rPr>
        <w:t>·- резкое снижение массы тела;</w:t>
      </w:r>
    </w:p>
    <w:p w14:paraId="26727876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  <w:r w:rsidRPr="000E7AAE">
        <w:rPr>
          <w:sz w:val="24"/>
          <w:szCs w:val="24"/>
        </w:rPr>
        <w:t>·- затяжные пневмонии;</w:t>
      </w:r>
    </w:p>
    <w:p w14:paraId="1084195E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  <w:r w:rsidRPr="000E7AAE">
        <w:rPr>
          <w:sz w:val="24"/>
          <w:szCs w:val="24"/>
        </w:rPr>
        <w:t>·- хронические воспалительные и инфекционные заболевания половой системы;</w:t>
      </w:r>
    </w:p>
    <w:p w14:paraId="36CDDE1A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  <w:r w:rsidRPr="000E7AAE">
        <w:rPr>
          <w:sz w:val="24"/>
          <w:szCs w:val="24"/>
        </w:rPr>
        <w:t>·- туберкулез.</w:t>
      </w:r>
    </w:p>
    <w:p w14:paraId="12CE52B5" w14:textId="77777777" w:rsidR="00C54293" w:rsidRPr="000E7AAE" w:rsidRDefault="00C54293" w:rsidP="00C54293">
      <w:pPr>
        <w:pStyle w:val="paragraph"/>
        <w:shd w:val="clear" w:color="auto" w:fill="FFFFFF"/>
        <w:spacing w:before="120" w:beforeAutospacing="0" w:after="0" w:afterAutospacing="0"/>
        <w:ind w:left="-567" w:right="475" w:firstLine="454"/>
        <w:jc w:val="both"/>
        <w:rPr>
          <w:color w:val="222426"/>
        </w:rPr>
      </w:pPr>
      <w:r w:rsidRPr="000E7AAE">
        <w:rPr>
          <w:rStyle w:val="a9"/>
          <w:bCs/>
          <w:color w:val="222426"/>
        </w:rPr>
        <w:t>Нужно ли повторно тестироваться, если результат анализа отрицательный?</w:t>
      </w:r>
    </w:p>
    <w:p w14:paraId="10479344" w14:textId="77777777" w:rsidR="00C54293" w:rsidRPr="000E7AAE" w:rsidRDefault="00C54293" w:rsidP="00C54293">
      <w:pPr>
        <w:pStyle w:val="paragraph"/>
        <w:shd w:val="clear" w:color="auto" w:fill="FFFFFF"/>
        <w:spacing w:before="120" w:beforeAutospacing="0" w:after="0" w:afterAutospacing="0"/>
        <w:ind w:left="-567" w:right="475" w:firstLine="454"/>
        <w:jc w:val="both"/>
        <w:rPr>
          <w:color w:val="222426"/>
        </w:rPr>
      </w:pPr>
      <w:r w:rsidRPr="000E7AAE">
        <w:rPr>
          <w:color w:val="222426"/>
        </w:rPr>
        <w:t xml:space="preserve">Универсальной рекомендации нет. Повторные тесты нужны, чтобы застраховаться от попадания в период </w:t>
      </w:r>
      <w:proofErr w:type="spellStart"/>
      <w:r w:rsidRPr="000E7AAE">
        <w:rPr>
          <w:color w:val="222426"/>
        </w:rPr>
        <w:t>серонегативного</w:t>
      </w:r>
      <w:proofErr w:type="spellEnd"/>
      <w:r w:rsidRPr="000E7AAE">
        <w:rPr>
          <w:color w:val="222426"/>
        </w:rPr>
        <w:t xml:space="preserve"> окна, когда в крови еще нет антител и антигенов ВИЧ, а вирус уже проник в организм.</w:t>
      </w:r>
    </w:p>
    <w:p w14:paraId="24E9634F" w14:textId="77777777" w:rsidR="00C54293" w:rsidRPr="000E7AAE" w:rsidRDefault="00C54293" w:rsidP="00C54293">
      <w:pPr>
        <w:pStyle w:val="paragraph"/>
        <w:shd w:val="clear" w:color="auto" w:fill="FFFFFF"/>
        <w:spacing w:before="120" w:beforeAutospacing="0" w:after="0" w:afterAutospacing="0"/>
        <w:ind w:left="-567" w:right="475" w:firstLine="454"/>
        <w:jc w:val="both"/>
        <w:rPr>
          <w:color w:val="222426"/>
        </w:rPr>
      </w:pPr>
      <w:r w:rsidRPr="000E7AAE">
        <w:rPr>
          <w:color w:val="222426"/>
        </w:rPr>
        <w:t xml:space="preserve">То же самое и с частотой тестирования – она зависит от разных факторов: количества рисков заражения, приемов профилактики, нахождения в группах риска (инъекционные </w:t>
      </w:r>
      <w:proofErr w:type="spellStart"/>
      <w:r w:rsidRPr="000E7AAE">
        <w:rPr>
          <w:color w:val="222426"/>
        </w:rPr>
        <w:lastRenderedPageBreak/>
        <w:t>наркопотребители</w:t>
      </w:r>
      <w:proofErr w:type="spellEnd"/>
      <w:r w:rsidRPr="000E7AAE">
        <w:rPr>
          <w:color w:val="222426"/>
        </w:rPr>
        <w:t xml:space="preserve">, </w:t>
      </w:r>
      <w:proofErr w:type="gramStart"/>
      <w:r w:rsidRPr="000E7AAE">
        <w:rPr>
          <w:color w:val="222426"/>
        </w:rPr>
        <w:t>секс-работники</w:t>
      </w:r>
      <w:proofErr w:type="gramEnd"/>
      <w:r w:rsidRPr="000E7AAE">
        <w:rPr>
          <w:color w:val="222426"/>
        </w:rPr>
        <w:t>, мужчины, практикующие секс с мужчинами). Эксперты рекомендуют проверяться каждые 12 месяцев.</w:t>
      </w:r>
    </w:p>
    <w:p w14:paraId="28938BBE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b/>
          <w:bCs/>
          <w:sz w:val="24"/>
          <w:szCs w:val="24"/>
        </w:rPr>
      </w:pPr>
      <w:r w:rsidRPr="000E7AAE">
        <w:rPr>
          <w:b/>
          <w:bCs/>
          <w:sz w:val="24"/>
          <w:szCs w:val="24"/>
        </w:rPr>
        <w:t>Как проходить тестирование на ВИЧ?</w:t>
      </w:r>
    </w:p>
    <w:p w14:paraId="3F64BAC9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  <w:r w:rsidRPr="000E7AAE">
        <w:rPr>
          <w:sz w:val="24"/>
          <w:szCs w:val="24"/>
        </w:rPr>
        <w:t xml:space="preserve">Процедура обследования на ВИЧ-инфекцию состоит из нескольких этапов: сдачи небольшого количества крови из вены, лабораторного анализа крови, </w:t>
      </w:r>
      <w:proofErr w:type="spellStart"/>
      <w:r w:rsidRPr="000E7AAE">
        <w:rPr>
          <w:sz w:val="24"/>
          <w:szCs w:val="24"/>
        </w:rPr>
        <w:t>послетестовой</w:t>
      </w:r>
      <w:proofErr w:type="spellEnd"/>
      <w:r w:rsidRPr="000E7AAE">
        <w:rPr>
          <w:sz w:val="24"/>
          <w:szCs w:val="24"/>
        </w:rPr>
        <w:t xml:space="preserve"> консультации врача.</w:t>
      </w:r>
    </w:p>
    <w:p w14:paraId="165E84CB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  <w:bookmarkStart w:id="1" w:name="_Hlk219283150"/>
      <w:r w:rsidRPr="000E7AAE">
        <w:rPr>
          <w:sz w:val="24"/>
          <w:szCs w:val="24"/>
        </w:rPr>
        <w:t>Сдать анализ на ВИЧ можно во всех поликлиниках и больницах на всей территории РФ</w:t>
      </w:r>
      <w:bookmarkEnd w:id="1"/>
      <w:r w:rsidRPr="000E7AAE">
        <w:rPr>
          <w:sz w:val="24"/>
          <w:szCs w:val="24"/>
        </w:rPr>
        <w:t xml:space="preserve">, а также в Центрах по профилактике и борьбе со СПИД. </w:t>
      </w:r>
    </w:p>
    <w:p w14:paraId="43191612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b/>
          <w:bCs/>
          <w:sz w:val="24"/>
          <w:szCs w:val="24"/>
        </w:rPr>
      </w:pPr>
      <w:r w:rsidRPr="000E7AAE">
        <w:rPr>
          <w:sz w:val="24"/>
          <w:szCs w:val="24"/>
        </w:rPr>
        <w:t xml:space="preserve">В г. Чите узнать свой ВИЧ-статус можно в </w:t>
      </w:r>
      <w:r w:rsidRPr="000E7AAE">
        <w:rPr>
          <w:b/>
          <w:bCs/>
          <w:sz w:val="24"/>
          <w:szCs w:val="24"/>
        </w:rPr>
        <w:t>Центре СПИД ККИБ, по адресу: ул. Амурская, 39 в будние дни. Исследование проводится бесплатно и анонимно.</w:t>
      </w:r>
    </w:p>
    <w:p w14:paraId="34707E77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b/>
          <w:bCs/>
          <w:sz w:val="24"/>
          <w:szCs w:val="24"/>
        </w:rPr>
      </w:pPr>
      <w:r w:rsidRPr="000E7AAE">
        <w:rPr>
          <w:b/>
          <w:bCs/>
          <w:sz w:val="24"/>
          <w:szCs w:val="24"/>
        </w:rPr>
        <w:t>Помните, единственный надежный способ определить ВИЧ-статус человека — это прохождение теста на ВИЧ!</w:t>
      </w:r>
    </w:p>
    <w:p w14:paraId="5AB07179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b/>
          <w:bCs/>
          <w:sz w:val="24"/>
          <w:szCs w:val="24"/>
        </w:rPr>
      </w:pPr>
    </w:p>
    <w:p w14:paraId="3DFE0B6B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b/>
          <w:bCs/>
          <w:sz w:val="24"/>
          <w:szCs w:val="24"/>
        </w:rPr>
      </w:pPr>
    </w:p>
    <w:p w14:paraId="5608E741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b/>
          <w:bCs/>
          <w:sz w:val="24"/>
          <w:szCs w:val="24"/>
        </w:rPr>
      </w:pPr>
    </w:p>
    <w:p w14:paraId="2E9C8B38" w14:textId="77777777" w:rsidR="00C54293" w:rsidRPr="000E7AAE" w:rsidRDefault="00C54293" w:rsidP="00C54293">
      <w:pPr>
        <w:pStyle w:val="a7"/>
        <w:spacing w:before="74"/>
        <w:ind w:left="-567" w:right="475" w:firstLine="454"/>
        <w:jc w:val="both"/>
        <w:rPr>
          <w:sz w:val="24"/>
          <w:szCs w:val="24"/>
        </w:rPr>
      </w:pPr>
    </w:p>
    <w:p w14:paraId="4695BEAE" w14:textId="77777777" w:rsidR="00C54293" w:rsidRPr="000E7AAE" w:rsidRDefault="00C54293" w:rsidP="00C54293">
      <w:pPr>
        <w:tabs>
          <w:tab w:val="left" w:pos="-284"/>
          <w:tab w:val="left" w:pos="567"/>
        </w:tabs>
        <w:spacing w:after="0" w:line="240" w:lineRule="auto"/>
        <w:ind w:left="-567" w:right="191"/>
        <w:jc w:val="both"/>
        <w:rPr>
          <w:rFonts w:ascii="Times New Roman" w:hAnsi="Times New Roman"/>
          <w:sz w:val="24"/>
          <w:szCs w:val="24"/>
        </w:rPr>
      </w:pPr>
      <w:r w:rsidRPr="000E7AAE">
        <w:rPr>
          <w:rFonts w:ascii="Times New Roman" w:hAnsi="Times New Roman"/>
          <w:sz w:val="24"/>
          <w:szCs w:val="24"/>
        </w:rPr>
        <w:t xml:space="preserve"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  </w:t>
      </w:r>
    </w:p>
    <w:p w14:paraId="79C10328" w14:textId="77777777" w:rsidR="00C54293" w:rsidRPr="000E7AAE" w:rsidRDefault="00C54293" w:rsidP="00C54293">
      <w:pPr>
        <w:tabs>
          <w:tab w:val="left" w:pos="-284"/>
          <w:tab w:val="left" w:pos="567"/>
        </w:tabs>
        <w:spacing w:after="0" w:line="240" w:lineRule="auto"/>
        <w:ind w:left="-567" w:right="191"/>
        <w:jc w:val="both"/>
        <w:rPr>
          <w:rFonts w:ascii="Times New Roman" w:hAnsi="Times New Roman"/>
          <w:sz w:val="24"/>
          <w:szCs w:val="24"/>
        </w:rPr>
      </w:pPr>
      <w:r w:rsidRPr="000E7AAE">
        <w:rPr>
          <w:rFonts w:ascii="Times New Roman" w:hAnsi="Times New Roman"/>
          <w:sz w:val="24"/>
          <w:szCs w:val="24"/>
        </w:rPr>
        <w:t xml:space="preserve"> # санпросвет </w:t>
      </w:r>
    </w:p>
    <w:p w14:paraId="7CA30F96" w14:textId="77777777" w:rsidR="00C54293" w:rsidRPr="000E7AAE" w:rsidRDefault="00C54293" w:rsidP="00C54293">
      <w:pPr>
        <w:tabs>
          <w:tab w:val="left" w:pos="-284"/>
          <w:tab w:val="left" w:pos="567"/>
        </w:tabs>
        <w:spacing w:after="0" w:line="240" w:lineRule="auto"/>
        <w:ind w:left="-567" w:right="191"/>
        <w:jc w:val="both"/>
        <w:rPr>
          <w:rFonts w:ascii="Times New Roman" w:hAnsi="Times New Roman"/>
          <w:sz w:val="24"/>
          <w:szCs w:val="24"/>
        </w:rPr>
      </w:pPr>
      <w:r w:rsidRPr="000E7AAE">
        <w:rPr>
          <w:rFonts w:ascii="Times New Roman" w:hAnsi="Times New Roman"/>
          <w:sz w:val="24"/>
          <w:szCs w:val="24"/>
        </w:rPr>
        <w:t xml:space="preserve"> Информация подготовлена по материалам: </w:t>
      </w:r>
      <w:proofErr w:type="spellStart"/>
      <w:r w:rsidRPr="000E7AAE">
        <w:rPr>
          <w:rFonts w:ascii="Times New Roman" w:hAnsi="Times New Roman"/>
          <w:sz w:val="24"/>
          <w:szCs w:val="24"/>
          <w:lang w:val="en-US"/>
        </w:rPr>
        <w:t>rospotrebnadzor</w:t>
      </w:r>
      <w:proofErr w:type="spellEnd"/>
      <w:r w:rsidRPr="000E7AAE">
        <w:rPr>
          <w:rFonts w:ascii="Times New Roman" w:hAnsi="Times New Roman"/>
          <w:sz w:val="24"/>
          <w:szCs w:val="24"/>
        </w:rPr>
        <w:t>.рус</w:t>
      </w:r>
      <w:proofErr w:type="gramStart"/>
      <w:r w:rsidRPr="000E7AAE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0E7AAE">
        <w:rPr>
          <w:rFonts w:ascii="Times New Roman" w:hAnsi="Times New Roman"/>
          <w:sz w:val="24"/>
          <w:szCs w:val="24"/>
        </w:rPr>
        <w:t xml:space="preserve">рисунок из открытых источников интернета  </w:t>
      </w:r>
    </w:p>
    <w:p w14:paraId="1699E9A7" w14:textId="77777777" w:rsidR="00C54293" w:rsidRPr="000E7AAE" w:rsidRDefault="00C54293" w:rsidP="00C54293">
      <w:pPr>
        <w:spacing w:line="240" w:lineRule="auto"/>
        <w:ind w:left="-567" w:right="191"/>
        <w:rPr>
          <w:rFonts w:ascii="Times New Roman" w:hAnsi="Times New Roman"/>
          <w:b/>
          <w:bCs/>
          <w:sz w:val="24"/>
          <w:szCs w:val="24"/>
        </w:rPr>
      </w:pPr>
    </w:p>
    <w:p w14:paraId="51AD2F77" w14:textId="77777777" w:rsidR="00B71212" w:rsidRDefault="00B71212" w:rsidP="00C54293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B71212" w:rsidSect="00FE445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84212"/>
    <w:multiLevelType w:val="multilevel"/>
    <w:tmpl w:val="FC54F0C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>
    <w:nsid w:val="26886E1A"/>
    <w:multiLevelType w:val="multilevel"/>
    <w:tmpl w:val="4FE69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8F177D"/>
    <w:multiLevelType w:val="multilevel"/>
    <w:tmpl w:val="A134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5078C8"/>
    <w:multiLevelType w:val="multilevel"/>
    <w:tmpl w:val="B72CA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DEB"/>
    <w:rsid w:val="00010404"/>
    <w:rsid w:val="00096F80"/>
    <w:rsid w:val="000A3BFB"/>
    <w:rsid w:val="000E7AAE"/>
    <w:rsid w:val="000F1FA0"/>
    <w:rsid w:val="000F6D43"/>
    <w:rsid w:val="001011C0"/>
    <w:rsid w:val="0010235A"/>
    <w:rsid w:val="00115AC2"/>
    <w:rsid w:val="00115DEB"/>
    <w:rsid w:val="00183F58"/>
    <w:rsid w:val="001B22FC"/>
    <w:rsid w:val="001C0EC6"/>
    <w:rsid w:val="001E0364"/>
    <w:rsid w:val="00214F15"/>
    <w:rsid w:val="003067FB"/>
    <w:rsid w:val="00323909"/>
    <w:rsid w:val="00393C5F"/>
    <w:rsid w:val="003A4112"/>
    <w:rsid w:val="003D1ED5"/>
    <w:rsid w:val="0041038C"/>
    <w:rsid w:val="0046557A"/>
    <w:rsid w:val="00484CDD"/>
    <w:rsid w:val="00514D03"/>
    <w:rsid w:val="005B0B4F"/>
    <w:rsid w:val="00655BF6"/>
    <w:rsid w:val="00661893"/>
    <w:rsid w:val="00666219"/>
    <w:rsid w:val="006733F1"/>
    <w:rsid w:val="00726AF9"/>
    <w:rsid w:val="00761C05"/>
    <w:rsid w:val="00792B3A"/>
    <w:rsid w:val="007B6562"/>
    <w:rsid w:val="00812905"/>
    <w:rsid w:val="00824A13"/>
    <w:rsid w:val="0088511C"/>
    <w:rsid w:val="008859F2"/>
    <w:rsid w:val="008E6FCD"/>
    <w:rsid w:val="00902036"/>
    <w:rsid w:val="009067DB"/>
    <w:rsid w:val="009B7992"/>
    <w:rsid w:val="009F4381"/>
    <w:rsid w:val="00A236A8"/>
    <w:rsid w:val="00A55EDD"/>
    <w:rsid w:val="00A74141"/>
    <w:rsid w:val="00AD0C6F"/>
    <w:rsid w:val="00B230DF"/>
    <w:rsid w:val="00B44950"/>
    <w:rsid w:val="00B71212"/>
    <w:rsid w:val="00B81E52"/>
    <w:rsid w:val="00B86C64"/>
    <w:rsid w:val="00BA11F5"/>
    <w:rsid w:val="00BA2719"/>
    <w:rsid w:val="00BA64DF"/>
    <w:rsid w:val="00BB0E42"/>
    <w:rsid w:val="00C035CB"/>
    <w:rsid w:val="00C345ED"/>
    <w:rsid w:val="00C54293"/>
    <w:rsid w:val="00C56F97"/>
    <w:rsid w:val="00C91943"/>
    <w:rsid w:val="00CA341E"/>
    <w:rsid w:val="00CB1193"/>
    <w:rsid w:val="00CB6FC4"/>
    <w:rsid w:val="00CC7642"/>
    <w:rsid w:val="00D4160B"/>
    <w:rsid w:val="00D44FC2"/>
    <w:rsid w:val="00D63D40"/>
    <w:rsid w:val="00D77F3C"/>
    <w:rsid w:val="00D81132"/>
    <w:rsid w:val="00DA19EB"/>
    <w:rsid w:val="00E167F0"/>
    <w:rsid w:val="00E276AF"/>
    <w:rsid w:val="00E33EF3"/>
    <w:rsid w:val="00E65FB0"/>
    <w:rsid w:val="00E66887"/>
    <w:rsid w:val="00E70441"/>
    <w:rsid w:val="00E70D4E"/>
    <w:rsid w:val="00EF5554"/>
    <w:rsid w:val="00EF57DE"/>
    <w:rsid w:val="00F36AC4"/>
    <w:rsid w:val="00F40394"/>
    <w:rsid w:val="00F64911"/>
    <w:rsid w:val="00F81015"/>
    <w:rsid w:val="00F81300"/>
    <w:rsid w:val="00FA2D34"/>
    <w:rsid w:val="00FE4457"/>
    <w:rsid w:val="00FF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80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A3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istitem">
    <w:name w:val="list__item"/>
    <w:basedOn w:val="a"/>
    <w:rsid w:val="00D6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115A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15AC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26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D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Body Text"/>
    <w:basedOn w:val="a"/>
    <w:link w:val="a8"/>
    <w:uiPriority w:val="1"/>
    <w:qFormat/>
    <w:rsid w:val="00C54293"/>
    <w:pPr>
      <w:widowControl w:val="0"/>
      <w:autoSpaceDE w:val="0"/>
      <w:autoSpaceDN w:val="0"/>
      <w:spacing w:before="47" w:after="0" w:line="240" w:lineRule="auto"/>
      <w:ind w:left="141"/>
    </w:pPr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C54293"/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styleId="a9">
    <w:name w:val="Strong"/>
    <w:basedOn w:val="a0"/>
    <w:uiPriority w:val="22"/>
    <w:qFormat/>
    <w:rsid w:val="00C54293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A3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istitem">
    <w:name w:val="list__item"/>
    <w:basedOn w:val="a"/>
    <w:rsid w:val="00D6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115A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15AC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26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D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Body Text"/>
    <w:basedOn w:val="a"/>
    <w:link w:val="a8"/>
    <w:uiPriority w:val="1"/>
    <w:qFormat/>
    <w:rsid w:val="00C54293"/>
    <w:pPr>
      <w:widowControl w:val="0"/>
      <w:autoSpaceDE w:val="0"/>
      <w:autoSpaceDN w:val="0"/>
      <w:spacing w:before="47" w:after="0" w:line="240" w:lineRule="auto"/>
      <w:ind w:left="141"/>
    </w:pPr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C54293"/>
    <w:rPr>
      <w:rFonts w:ascii="Times New Roman" w:eastAsiaTheme="minorEastAsia" w:hAnsi="Times New Roman" w:cs="Times New Roman"/>
      <w:kern w:val="0"/>
      <w:sz w:val="28"/>
      <w:szCs w:val="28"/>
      <w14:ligatures w14:val="none"/>
    </w:rPr>
  </w:style>
  <w:style w:type="character" w:styleId="a9">
    <w:name w:val="Strong"/>
    <w:basedOn w:val="a0"/>
    <w:uiPriority w:val="22"/>
    <w:qFormat/>
    <w:rsid w:val="00C54293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116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0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9595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8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0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1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6C3BB-6EB5-458E-9471-E30FB2BB3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Денисовна Женжелеева</dc:creator>
  <cp:lastModifiedBy>Консультант</cp:lastModifiedBy>
  <cp:revision>4</cp:revision>
  <dcterms:created xsi:type="dcterms:W3CDTF">2026-07-09T07:59:00Z</dcterms:created>
  <dcterms:modified xsi:type="dcterms:W3CDTF">2026-07-10T01:19:00Z</dcterms:modified>
</cp:coreProperties>
</file>