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1F0E95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C6B7E" w:rsidRDefault="008C6B7E" w:rsidP="001F0E9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ПРОЕКТ</w:t>
      </w:r>
    </w:p>
    <w:p w:rsidR="008C6B7E" w:rsidRDefault="008C6B7E" w:rsidP="001F0E9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 июня 2021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 Совета муниципального района «Нерчинско-Заводский район» №</w:t>
      </w:r>
      <w:r w:rsidR="00286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408</w:t>
      </w:r>
      <w:r w:rsidR="008F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28689B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.03.2021г. «О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Булдуруйское»</w:t>
      </w:r>
    </w:p>
    <w:p w:rsidR="001F0E95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F0E95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Булдуруйское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2868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0E95" w:rsidRDefault="001F0E95" w:rsidP="001F0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изменения в Соглашение №17Д от 31.03.2020г. и приложение №1ксоглашению17Д/31.03.2021г. читать в следующей редакции:</w:t>
      </w:r>
    </w:p>
    <w:p w:rsidR="001F0E95" w:rsidRDefault="001F0E95" w:rsidP="001F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расчет межбюджетных трансфертов на 2021 год, необходимых для осуществления Администрацией поселения передаваемых ей части полномочий муниципального района «Нерчинско-Заводский район» по решению вопроса местного значения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, в пределах полномочий, установленных законодательством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Булдуруйское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F0E95" w:rsidRDefault="001F0E95" w:rsidP="001F0E9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0E95" w:rsidRPr="0065556F" w:rsidRDefault="001F0E95" w:rsidP="001F0E9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>1. На оплату элек</w:t>
      </w:r>
      <w:r>
        <w:rPr>
          <w:rFonts w:ascii="Times New Roman" w:eastAsia="Times New Roman" w:hAnsi="Times New Roman" w:cs="Arial"/>
          <w:sz w:val="28"/>
          <w:szCs w:val="28"/>
        </w:rPr>
        <w:t xml:space="preserve">троэнергии уличного освещения– </w:t>
      </w:r>
      <w:r w:rsidRPr="0065556F">
        <w:rPr>
          <w:rFonts w:ascii="Times New Roman" w:eastAsia="Times New Roman" w:hAnsi="Times New Roman" w:cs="Arial"/>
          <w:sz w:val="28"/>
          <w:szCs w:val="28"/>
        </w:rPr>
        <w:t>5</w:t>
      </w:r>
      <w:r>
        <w:rPr>
          <w:rFonts w:ascii="Times New Roman" w:eastAsia="Times New Roman" w:hAnsi="Times New Roman" w:cs="Arial"/>
          <w:sz w:val="28"/>
          <w:szCs w:val="28"/>
        </w:rPr>
        <w:t>0</w:t>
      </w:r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1F0E95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300000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руб.</w:t>
      </w:r>
    </w:p>
    <w:p w:rsidR="001F0E95" w:rsidRDefault="001F0E95" w:rsidP="001F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на следующий день, после дня его официальног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опубликования (обнародования).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. Настоящее решение опубликовать (обнародовать) на официальном сайте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Е.А. Первухин</w:t>
      </w:r>
    </w:p>
    <w:p w:rsidR="001F0E95" w:rsidRDefault="001F0E95" w:rsidP="001F0E95">
      <w:r>
        <w:br w:type="page"/>
      </w: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 w:rsidR="000F7F0A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7F0A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F7F0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65556F" w:rsidRDefault="001F0E95" w:rsidP="001F0E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2020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="008606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8606FE">
        <w:rPr>
          <w:rFonts w:ascii="Times New Roman" w:eastAsia="Times New Roman" w:hAnsi="Times New Roman" w:cs="Times New Roman"/>
          <w:sz w:val="28"/>
          <w:szCs w:val="28"/>
        </w:rPr>
        <w:t>Булдуруйское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E85C1D" w:rsidRDefault="001F0E95" w:rsidP="001F0E95">
      <w:pPr>
        <w:pStyle w:val="a3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E85C1D">
        <w:rPr>
          <w:rFonts w:ascii="Times New Roman" w:eastAsia="Times New Roman" w:hAnsi="Times New Roman" w:cs="Arial"/>
          <w:sz w:val="28"/>
          <w:szCs w:val="28"/>
        </w:rPr>
        <w:t>На оплату элек</w:t>
      </w:r>
      <w:r>
        <w:rPr>
          <w:rFonts w:ascii="Times New Roman" w:eastAsia="Times New Roman" w:hAnsi="Times New Roman" w:cs="Arial"/>
          <w:sz w:val="28"/>
          <w:szCs w:val="28"/>
        </w:rPr>
        <w:t xml:space="preserve">троэнергии уличного освещения– </w:t>
      </w:r>
      <w:r w:rsidRPr="00E85C1D">
        <w:rPr>
          <w:rFonts w:ascii="Times New Roman" w:eastAsia="Times New Roman" w:hAnsi="Times New Roman" w:cs="Arial"/>
          <w:sz w:val="28"/>
          <w:szCs w:val="28"/>
        </w:rPr>
        <w:t>50</w:t>
      </w:r>
      <w:r w:rsidR="000F7F0A">
        <w:rPr>
          <w:rFonts w:ascii="Times New Roman" w:eastAsia="Times New Roman" w:hAnsi="Times New Roman" w:cs="Arial"/>
          <w:sz w:val="28"/>
          <w:szCs w:val="28"/>
        </w:rPr>
        <w:t>0</w:t>
      </w:r>
      <w:r w:rsidRPr="00E85C1D">
        <w:rPr>
          <w:rFonts w:ascii="Times New Roman" w:eastAsia="Times New Roman" w:hAnsi="Times New Roman" w:cs="Arial"/>
          <w:sz w:val="28"/>
          <w:szCs w:val="28"/>
        </w:rPr>
        <w:t>00 руб.</w:t>
      </w:r>
    </w:p>
    <w:p w:rsidR="001F0E95" w:rsidRPr="00E85C1D" w:rsidRDefault="001F0E95" w:rsidP="001F0E95">
      <w:pPr>
        <w:pStyle w:val="a3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C1D"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E85C1D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30</w:t>
      </w:r>
      <w:r w:rsidRPr="00E85C1D">
        <w:rPr>
          <w:rFonts w:ascii="Times New Roman" w:eastAsia="Times New Roman" w:hAnsi="Times New Roman" w:cs="Arial"/>
          <w:sz w:val="28"/>
          <w:szCs w:val="28"/>
        </w:rPr>
        <w:t>0000 руб.</w:t>
      </w:r>
    </w:p>
    <w:p w:rsidR="001F0E95" w:rsidRPr="00E85C1D" w:rsidRDefault="001F0E95" w:rsidP="001F0E95">
      <w:pPr>
        <w:pStyle w:val="a3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Итого- </w:t>
      </w:r>
      <w:r w:rsidR="000F7F0A">
        <w:rPr>
          <w:rFonts w:ascii="Times New Roman" w:eastAsia="Times New Roman" w:hAnsi="Times New Roman" w:cs="Times New Roman"/>
          <w:sz w:val="28"/>
          <w:szCs w:val="28"/>
        </w:rPr>
        <w:t>350000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F0E95" w:rsidRDefault="001F0E95" w:rsidP="001F0E95"/>
    <w:p w:rsidR="001F0E95" w:rsidRDefault="001F0E95" w:rsidP="001F0E95"/>
    <w:p w:rsidR="001F0E95" w:rsidRDefault="001F0E95" w:rsidP="001F0E95"/>
    <w:p w:rsidR="00196900" w:rsidRDefault="00196900"/>
    <w:sectPr w:rsidR="00196900" w:rsidSect="0067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2163"/>
    <w:multiLevelType w:val="hybridMultilevel"/>
    <w:tmpl w:val="1A8E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E95"/>
    <w:rsid w:val="000F7F0A"/>
    <w:rsid w:val="00196900"/>
    <w:rsid w:val="001F0E95"/>
    <w:rsid w:val="0028689B"/>
    <w:rsid w:val="007755CA"/>
    <w:rsid w:val="008606FE"/>
    <w:rsid w:val="008C6B7E"/>
    <w:rsid w:val="008F23DD"/>
    <w:rsid w:val="00C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9</cp:revision>
  <cp:lastPrinted>2021-06-20T23:19:00Z</cp:lastPrinted>
  <dcterms:created xsi:type="dcterms:W3CDTF">2021-06-18T03:30:00Z</dcterms:created>
  <dcterms:modified xsi:type="dcterms:W3CDTF">2021-06-20T23:19:00Z</dcterms:modified>
</cp:coreProperties>
</file>