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D616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НЕРЧИНСКО-ЗАВОДСКОГО МУНИЦИПАЛЬНОГО ОКРУГА ЗАБАЙКАЛЬСКОГО КРАЯ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6166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D2A91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6166" w:rsidRPr="005D6166" w:rsidRDefault="005D6166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7B170A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20 декабря 2024г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8D2A91" w:rsidRPr="005D6166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D4A8D" w:rsidRPr="005D6166">
        <w:rPr>
          <w:rFonts w:ascii="Arial" w:eastAsia="Times New Roman" w:hAnsi="Arial" w:cs="Arial"/>
          <w:sz w:val="24"/>
          <w:szCs w:val="24"/>
          <w:lang w:eastAsia="ru-RU"/>
        </w:rPr>
        <w:t>680</w:t>
      </w:r>
    </w:p>
    <w:p w:rsidR="008D2A91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6166" w:rsidRPr="005D6166" w:rsidRDefault="005D6166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с. Нерчинский Завод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6166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административного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:rsidR="008D2A91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5D6166" w:rsidRPr="005D6166" w:rsidRDefault="005D6166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Градостроительным кодексом Российской Федерации, руководствуясь Уставом Нерчинско-Заводского муниципального округа Забайкальского края, администрация Нерчинско-Заводского  муниципального округа Забайкальского края постановляет:</w:t>
      </w:r>
      <w:proofErr w:type="gramEnd"/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1. Утвердить административный регламент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согласно приложению.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разместить на официальном сайте Нерчинско-Заводского  муниципального округа Забайкальского края в информационно-телекоммуникационной сети «Интернет» по адресу:</w:t>
      </w:r>
      <w:r w:rsidR="0079260B" w:rsidRPr="005D6166">
        <w:rPr>
          <w:rFonts w:ascii="Arial" w:hAnsi="Arial" w:cs="Arial"/>
          <w:sz w:val="24"/>
          <w:szCs w:val="24"/>
        </w:rPr>
        <w:t xml:space="preserve"> </w:t>
      </w:r>
      <w:r w:rsidR="0079260B" w:rsidRPr="005D6166">
        <w:rPr>
          <w:rFonts w:ascii="Arial" w:eastAsia="Times New Roman" w:hAnsi="Arial" w:cs="Arial"/>
          <w:sz w:val="24"/>
          <w:szCs w:val="24"/>
          <w:lang w:eastAsia="ru-RU"/>
        </w:rPr>
        <w:t>https://nerzavod.75.ru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Pr="005D6166">
        <w:rPr>
          <w:rFonts w:ascii="Arial" w:eastAsia="Times New Roman" w:hAnsi="Arial" w:cs="Arial"/>
          <w:bCs/>
          <w:sz w:val="24"/>
          <w:szCs w:val="24"/>
          <w:lang w:eastAsia="ru-RU"/>
        </w:rPr>
        <w:t>Нерчинско-Заводского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округа 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Забайкальского края                                                                         </w:t>
      </w:r>
      <w:proofErr w:type="spell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Л.В.Михалёв</w:t>
      </w:r>
      <w:proofErr w:type="spellEnd"/>
    </w:p>
    <w:p w:rsidR="008D2A91" w:rsidRPr="005D6166" w:rsidRDefault="008D2A91" w:rsidP="005D6166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br w:type="page"/>
      </w:r>
      <w:bookmarkStart w:id="0" w:name="_Hlk90470036"/>
      <w:r w:rsidRPr="005D6166">
        <w:rPr>
          <w:rFonts w:ascii="Courier New" w:eastAsia="Times New Roman" w:hAnsi="Courier New" w:cs="Courier New"/>
          <w:lang w:eastAsia="ru-RU"/>
        </w:rPr>
        <w:lastRenderedPageBreak/>
        <w:t>Утвержден</w:t>
      </w:r>
    </w:p>
    <w:p w:rsidR="008D2A91" w:rsidRPr="005D6166" w:rsidRDefault="008D2A91" w:rsidP="005D6166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6166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5D6166" w:rsidRPr="005D6166" w:rsidRDefault="008D2A91" w:rsidP="005D6166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6166">
        <w:rPr>
          <w:rFonts w:ascii="Courier New" w:eastAsia="Times New Roman" w:hAnsi="Courier New" w:cs="Courier New"/>
          <w:bCs/>
          <w:lang w:eastAsia="ru-RU"/>
        </w:rPr>
        <w:t>Нерчинско-Заводского</w:t>
      </w:r>
      <w:r w:rsidR="005D6166" w:rsidRPr="005D6166">
        <w:rPr>
          <w:rFonts w:ascii="Courier New" w:eastAsia="Times New Roman" w:hAnsi="Courier New" w:cs="Courier New"/>
          <w:lang w:eastAsia="ru-RU"/>
        </w:rPr>
        <w:t xml:space="preserve"> муниципального округа</w:t>
      </w:r>
    </w:p>
    <w:p w:rsidR="008D2A91" w:rsidRPr="005D6166" w:rsidRDefault="008D2A91" w:rsidP="005D6166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6166">
        <w:rPr>
          <w:rFonts w:ascii="Courier New" w:eastAsia="Times New Roman" w:hAnsi="Courier New" w:cs="Courier New"/>
          <w:lang w:eastAsia="ru-RU"/>
        </w:rPr>
        <w:t>Забайкальского края</w:t>
      </w:r>
    </w:p>
    <w:p w:rsidR="008D2A91" w:rsidRPr="005D6166" w:rsidRDefault="005D6166" w:rsidP="005D6166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6166">
        <w:rPr>
          <w:rFonts w:ascii="Courier New" w:eastAsia="Times New Roman" w:hAnsi="Courier New" w:cs="Courier New"/>
          <w:lang w:eastAsia="ru-RU"/>
        </w:rPr>
        <w:t xml:space="preserve">от </w:t>
      </w:r>
      <w:r w:rsidR="007B170A" w:rsidRPr="005D6166">
        <w:rPr>
          <w:rFonts w:ascii="Courier New" w:eastAsia="Times New Roman" w:hAnsi="Courier New" w:cs="Courier New"/>
          <w:lang w:eastAsia="ru-RU"/>
        </w:rPr>
        <w:t>20</w:t>
      </w:r>
      <w:r w:rsidRPr="005D6166">
        <w:rPr>
          <w:rFonts w:ascii="Courier New" w:eastAsia="Times New Roman" w:hAnsi="Courier New" w:cs="Courier New"/>
          <w:lang w:eastAsia="ru-RU"/>
        </w:rPr>
        <w:t xml:space="preserve"> </w:t>
      </w:r>
      <w:r w:rsidR="008D2A91" w:rsidRPr="005D6166">
        <w:rPr>
          <w:rFonts w:ascii="Courier New" w:eastAsia="Times New Roman" w:hAnsi="Courier New" w:cs="Courier New"/>
          <w:lang w:eastAsia="ru-RU"/>
        </w:rPr>
        <w:t xml:space="preserve">декабря 2024года № </w:t>
      </w:r>
      <w:r w:rsidR="007B170A" w:rsidRPr="005D6166">
        <w:rPr>
          <w:rFonts w:ascii="Courier New" w:eastAsia="Times New Roman" w:hAnsi="Courier New" w:cs="Courier New"/>
          <w:lang w:eastAsia="ru-RU"/>
        </w:rPr>
        <w:t>680</w:t>
      </w:r>
    </w:p>
    <w:bookmarkEnd w:id="0"/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left="6237" w:right="-2" w:firstLine="709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1" w:name="_Hlk90469520"/>
      <w:r w:rsidRPr="005D6166">
        <w:rPr>
          <w:rFonts w:ascii="Arial" w:eastAsia="Times New Roman" w:hAnsi="Arial" w:cs="Arial"/>
          <w:b/>
          <w:sz w:val="30"/>
          <w:szCs w:val="30"/>
          <w:lang w:eastAsia="ru-RU"/>
        </w:rPr>
        <w:t>Административный регламент</w:t>
      </w:r>
    </w:p>
    <w:p w:rsidR="008D2A91" w:rsidRPr="005D6166" w:rsidRDefault="008D2A91" w:rsidP="005D616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D6166">
        <w:rPr>
          <w:rFonts w:ascii="Arial" w:eastAsia="Times New Roman" w:hAnsi="Arial" w:cs="Arial"/>
          <w:b/>
          <w:sz w:val="30"/>
          <w:szCs w:val="30"/>
          <w:lang w:eastAsia="ru-RU"/>
        </w:rPr>
        <w:t>по предоставлению муниципальной услуги</w:t>
      </w:r>
    </w:p>
    <w:p w:rsidR="008D2A91" w:rsidRPr="005D6166" w:rsidRDefault="008D2A91" w:rsidP="005D616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D6166">
        <w:rPr>
          <w:rFonts w:ascii="Arial" w:eastAsia="Times New Roman" w:hAnsi="Arial" w:cs="Arial"/>
          <w:b/>
          <w:sz w:val="30"/>
          <w:szCs w:val="30"/>
          <w:lang w:eastAsia="ru-RU"/>
        </w:rPr>
        <w:t>«Предоставления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:rsidR="008D2A91" w:rsidRPr="005D6166" w:rsidRDefault="008D2A91" w:rsidP="005D6166">
      <w:pPr>
        <w:spacing w:after="0" w:line="240" w:lineRule="auto"/>
        <w:ind w:left="3336" w:firstLine="709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1.ОБЩИЕ ПОЛОЖЕНИЯ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1.1. Предмет регулирования регламента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(далее – муниципальная услуга).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1.2. Круг заявителей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1.2.1. Заявителями в рамках настоящего Административного регламента выступают физические или юридические лица (застройщики).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1.2.2. От имени заявителей могут выступать лица, действующие на основании доверенности, выданной в порядке, установленном действующим законодательством Российской Федерации.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1.3. Требования к порядку информирования о предоставлении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а) у гл. специалиста Администрации </w:t>
      </w:r>
      <w:r w:rsidRPr="005D6166">
        <w:rPr>
          <w:rFonts w:ascii="Arial" w:eastAsia="Times New Roman" w:hAnsi="Arial" w:cs="Arial"/>
          <w:bCs/>
          <w:sz w:val="24"/>
          <w:szCs w:val="24"/>
          <w:lang w:eastAsia="ru-RU"/>
        </w:rPr>
        <w:t>Нерчинско-Заводского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 муниципального округа Забайкальского края,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осуществляющих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 муниципальной услуги (далее – Администрация);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б) у специалистов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(далее - КГАУ «МФЦ Забайкальского края»);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в) посредством обращения по электронной почте в Администрацию и КГАУ «МФЦ Забайкальского края»;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г) в информационно-телекоммуникационной сети «Интернет» на официальном сайте Администрации и КГАУ «МФЦ Забайкальского края», а также в федеральной государственной информационной системе «Единый портал государственных и муниципальных услуг (функций)» (далее - Единый портал)»;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Администрация и КГАУ «МФЦ Забайкальского края» обеспечивают размещение и актуализацию справочной информации: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1. а) место нахождения Администрации: 674370, Забайкальский край, с. Нерчинский Завод, ул.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Красноармейская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, 62, </w:t>
      </w:r>
      <w:proofErr w:type="spell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каб</w:t>
      </w:r>
      <w:proofErr w:type="spell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>. 11;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б) график работы Администрации: 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понедельник-четверг с 08.30 до 17.00 ч.,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пятница с 08.30 до 15.30 ч.,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перерыв с 13.00 до 14.00 ч.;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в) справочные телефоны Администрации: 8(30248)41526, 8(30248)41353;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г) адрес официального сайта Администрации в сети «Интернет»:</w:t>
      </w:r>
      <w:r w:rsidRPr="005D6166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hyperlink r:id="rId6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https://nerzavod.75.ru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д) адрес электронной почты Администрации: nerzav@mail.ru. 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2. а) место нахождения КГАУ «МФЦ Забайкальского края»: 674370, Забайкальский край, с. Нерчинский Завод, ул.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Красноармейская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, 62 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б) график работы КГАУ «МФЦ Забайкальского края»: 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понедельни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к-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четверг с 09.00 до 16.00 ч.,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-перерыв 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с12.00 до 13.00часов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пятница с 09.00 до 12.00 ч.,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без перерыва на обед;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-суббота, воскресень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е-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D616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выходной.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в) справочные телефоны КГАУ «МФЦ Забайкальского края»: 8(3022)211010;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г) адрес официального сайта КГАУ «МФЦ Забайкальского края» в сети «Интернет»:</w:t>
      </w:r>
      <w:r w:rsidRPr="005D6166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https://www.mfc-chita.ru/ </w:t>
      </w:r>
      <w:proofErr w:type="spellStart"/>
      <w:r w:rsidRPr="005D6166">
        <w:rPr>
          <w:rFonts w:ascii="Arial" w:eastAsia="Times New Roman" w:hAnsi="Arial" w:cs="Arial"/>
          <w:sz w:val="24"/>
          <w:szCs w:val="24"/>
          <w:u w:val="single"/>
          <w:lang w:eastAsia="ru-RU"/>
        </w:rPr>
        <w:t>nerzav</w:t>
      </w:r>
      <w:proofErr w:type="spellEnd"/>
      <w:r w:rsidRPr="005D6166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D6166">
        <w:rPr>
          <w:rFonts w:ascii="Arial" w:eastAsia="Times New Roman" w:hAnsi="Arial" w:cs="Arial"/>
          <w:b/>
          <w:sz w:val="30"/>
          <w:szCs w:val="30"/>
          <w:lang w:eastAsia="ru-RU"/>
        </w:rPr>
        <w:t>2. СТАНДАРТ ПРЕДОСТАВЛЕНИЯ МУНИЦИПАЛЬНОЙ УСЛУГИ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2.1. Наименование муниципальной услуги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(далее – разрешение).</w:t>
      </w:r>
    </w:p>
    <w:p w:rsidR="008D2A91" w:rsidRPr="005D6166" w:rsidRDefault="008D2A91" w:rsidP="005D6166">
      <w:pPr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2.2. Наименование органа местного самоуправления,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предоставляющего</w:t>
      </w:r>
      <w:proofErr w:type="gramEnd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муниципальную услугу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Муниципальную услугу предоставляет Администрация. Непосредственно муниципальную услугу предоставляет </w:t>
      </w:r>
      <w:proofErr w:type="spell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гл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.с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>пециалист</w:t>
      </w:r>
      <w:proofErr w:type="spell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архитектор администрации Нерчинско-Заводского муниципального округа Забайкальского края (далее – Исполнитель).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2.3. Описание результата предоставления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Cs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Cs/>
          <w:sz w:val="24"/>
          <w:szCs w:val="24"/>
          <w:lang w:eastAsia="ru-RU"/>
        </w:rPr>
        <w:t>- выдача разрешения;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Cs/>
          <w:sz w:val="24"/>
          <w:szCs w:val="24"/>
          <w:lang w:eastAsia="ru-RU"/>
        </w:rPr>
        <w:t>- отказ в выдаче разрешения;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2.4. Срок предоставления 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2.4.1. Срок предоставления муниципальной услуги составляет шестьдесят семь дней со дня получения заявления о выдаче разрешения.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2.5. Нормативные правовые акты, регулирующие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предоставление 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2.5.1. Предоставление муниципальной услуги осуществляется в соответствии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Конституцией Российской Федерации от 12 декабря 1993 года;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Градостроительным кодексом Российской Федерации от 29 декабря 2004 года № 190-ФЗ;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Земельным кодексом Российской Федерации от 21 октября 2001 года № 136-ФЗ;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Гражданским кодексом Российской Федерации от 30 ноября 1994 года № 51-ФЗ;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- Кодексом административного судопроизводства Российской Федерации от 08 марта 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2015 года № 21-ФЗ;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29 декабря 2004 года № 191-ФЗ «О введении в действие Градостроительного кодекса Российской Федерации»;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06 октября 2003 года № 131-ФЗ «Об общих принципах организации местного самоуправления в Российской Федерации»;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27 июля 2010 года № 210-ФЗ «Об организации предоставления государственных и муниципальных услуг»;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02 мая 2006 года № 59-ФЗ «О порядке рассмотрения обращений граждан Российской Федерации»;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иными нормативными правовыми актами Российской Федерации, нормативными правовыми актами Забайкальского края и муниципальными правовыми актами Администрации.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2.6. Исчерпывающий перечень документов, необходимых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соответствии с нормативными правовыми актами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муниципальной услуги и услуг,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которые</w:t>
      </w:r>
      <w:proofErr w:type="gramEnd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являются необходимыми и обязательными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154"/>
      <w:bookmarkEnd w:id="2"/>
      <w:r w:rsidRPr="005D6166">
        <w:rPr>
          <w:rFonts w:ascii="Arial" w:eastAsia="Times New Roman" w:hAnsi="Arial" w:cs="Arial"/>
          <w:sz w:val="24"/>
          <w:szCs w:val="24"/>
          <w:lang w:eastAsia="ru-RU"/>
        </w:rPr>
        <w:t>2.6.1. Для выдачи разрешения заявитель представляет в Администрацию или КГАУ «МФЦ Забайкальского края»: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2.6.1.1. заявление о выдаче разрешения по форме согласно приложению № 1 к настоящему административному регламенту (далее – Заявление);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Заявление подписывается собственноручно (в случае, если заявитель физическое лицо) либо уполномоченным лицом по доверенности, либо руководителем юридического лица (филиала) или иным уполномоченным лицом с указанием его должности.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Заявление заполняется от руки или с использованием технических средств (пишущих машинок, компьютеров) без сокращений и исправлений.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Заявление может быть представлено непосредственно в помещение Исполнителя или в КГАУ «МФЦ Забайкальского края», предназначенное для приема обращений и заявлений, направлено по почте или предоставлено с использованием электронных носителей и (или) информационно-телекоммуникационных сетей общего пользования, включая сеть «Интернет». 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Заявления, представляемые в форме электронных документов, подписываются в соответствии с требованиями Федерального закона от 06 апреля 2011 года № 63-ФЗ и Федеральным законом от 27 июля 2010 года № 210-ФЗ, оформляются в соответствии с установленными требованиями к форматам заявлений и документов и представляются Исполнителю или в КГАУ «МФЦ Забайкальского края» (без использования электронных носителей).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2.6.1.2. документ, удостоверяющий личность заявителя или представителя заявителя;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2.6.1.3. доверенность на представление интересов;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2.6.1.4.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схему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Градостроительного кодекса;</w:t>
      </w:r>
      <w:proofErr w:type="gramEnd"/>
    </w:p>
    <w:p w:rsidR="008D2A91" w:rsidRPr="005D6166" w:rsidRDefault="008D2A91" w:rsidP="005D6166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2.6.1.5. схема размещения объекта.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2.6.1.6. выписка из Единого государственного реестра на недвижимое имущество о правообладателях земельных участков, имеющие общие границы с земельным участком, применительно к которому запрашивается данное разрешение, правообладателях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разрешение, и правообладателях помещений, являющихся частью объекта капитального строительства, применительно к  которому запрашивается данное разрешение.</w:t>
      </w:r>
      <w:proofErr w:type="gramEnd"/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2.7. Исчерпывающий перечень документов, необходимых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соответствии с нормативными правовыми актами </w:t>
      </w:r>
      <w:proofErr w:type="gramStart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муниципальной услуги, которые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заявитель должен представить самостоятельно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</w:rPr>
        <w:t>Документы, необходимые в соответствии с нормативными правовыми актами для предоставления муниципальной услуги, которые заявитель должен представить самостоятельно: п. 2.6.1.2, 2.6.1.3, 2.6.1.6.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2.8. Исчерпывающий перечень документов, необходимых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соответствии с нормативными правовыми актами </w:t>
      </w:r>
      <w:proofErr w:type="gramStart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муниципальной услуги, которые находятся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распоряжении государственных органов, органов местного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самоуправления и иных органов, участвующих в предоставлении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государственных или муниципальных услуг, и которые заявитель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вправе представить по собственной инициативе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Документы, указанные в пунктах 2.6.1.4, 2.6.1.6.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2.9. Запрет на требование от заявителя избыточных документов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информации или осуществления избыточных действий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Запрещается требовать от заявителя: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1) предоставление документов и информации или осуществление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настоящей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2) представление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муниципальных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7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части</w:t>
        </w:r>
        <w:proofErr w:type="gramEnd"/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 xml:space="preserve"> 6 статьи 7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3) представление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муниципальную услугу, муниципального служащего, работника многофункционального центра, работника организации, предусмотренной </w:t>
      </w:r>
      <w:hyperlink r:id="rId8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частью 1.1 статьи 16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Федеральный закон № 210-ФЗ), при первоначальном отказе в приеме документов, необходимых для предоставления муниципальной услуги, либо в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9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частью 1.1 статьи 16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2.10. Исчерпывающий перечень оснований для отказа в приеме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документов, необходимых для предоставления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Отказ в приеме документов не допускается за исключением случая,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3" w:name="P255"/>
      <w:bookmarkEnd w:id="3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2.11. Исчерпывающий перечень оснований для приостановления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или отказа в предоставлении муниципальной услуги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2.11.1. Оснований для приостановления предоставления муниципальной услуги не имеется.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P259"/>
      <w:bookmarkEnd w:id="4"/>
      <w:r w:rsidRPr="005D6166">
        <w:rPr>
          <w:rFonts w:ascii="Arial" w:eastAsia="Times New Roman" w:hAnsi="Arial" w:cs="Arial"/>
          <w:sz w:val="24"/>
          <w:szCs w:val="24"/>
          <w:lang w:eastAsia="ru-RU"/>
        </w:rPr>
        <w:t>2.11.2. Отказ в приеме документов не допускается.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2.11.3. Основаниями для отказа в выдаче разрешения на строительство являются: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2.11.3.1. не предоставление документов, предусмотренных пунктом 2.6.1.;</w:t>
      </w:r>
    </w:p>
    <w:p w:rsidR="008D2A91" w:rsidRPr="005D6166" w:rsidRDefault="008D2A91" w:rsidP="005D6166">
      <w:pPr>
        <w:numPr>
          <w:ilvl w:val="3"/>
          <w:numId w:val="1"/>
        </w:numPr>
        <w:spacing w:after="0" w:line="240" w:lineRule="auto"/>
        <w:ind w:hanging="93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несоответствие намерений заявителя Правилам землепользования и застройки;</w:t>
      </w:r>
    </w:p>
    <w:p w:rsidR="008D2A91" w:rsidRPr="005D6166" w:rsidRDefault="008D2A91" w:rsidP="005D6166">
      <w:pPr>
        <w:numPr>
          <w:ilvl w:val="3"/>
          <w:numId w:val="1"/>
        </w:numPr>
        <w:spacing w:after="0" w:line="240" w:lineRule="auto"/>
        <w:ind w:hanging="93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отсутствие возможности обеспечить соблюдение требований технических регламентов (нормативов и стандартов) и иных обязательных требований, установленных в целях охраны окружающей природной и культурно-исторической среды, здоровья, безопасности проживания и жизнедеятельности людей, нормативов градостроительного проектирования, соблюдения прав и интересов владельцев смежно расположенных земельных участков и объектов недвижимости, иных физических и юридических лиц в результате отклонения от предельных параметров разрешенного строительства, реконструкции объектов капитального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строительства;</w:t>
      </w:r>
    </w:p>
    <w:p w:rsidR="008D2A91" w:rsidRPr="005D6166" w:rsidRDefault="008D2A91" w:rsidP="005D6166">
      <w:pPr>
        <w:numPr>
          <w:ilvl w:val="3"/>
          <w:numId w:val="1"/>
        </w:numPr>
        <w:spacing w:after="0" w:line="240" w:lineRule="auto"/>
        <w:ind w:hanging="93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отрицательный результат публичных слушаний или общественных обсуждений; </w:t>
      </w:r>
    </w:p>
    <w:p w:rsidR="008D2A91" w:rsidRPr="005D6166" w:rsidRDefault="008D2A91" w:rsidP="005D6166">
      <w:pPr>
        <w:numPr>
          <w:ilvl w:val="3"/>
          <w:numId w:val="1"/>
        </w:numPr>
        <w:spacing w:after="0" w:line="240" w:lineRule="auto"/>
        <w:ind w:hanging="93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наличие судебных актов, препятствующих предоставлению муниципальной услуги;</w:t>
      </w:r>
    </w:p>
    <w:p w:rsidR="008D2A91" w:rsidRPr="005D6166" w:rsidRDefault="008D2A91" w:rsidP="005D616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hanging="93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получение уведомления (со дня поступления в орган местного самоуправления) о выявлении самовольной постройки от исполнительного органа государственной власти, должностного лица, </w:t>
      </w:r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государственного учреждения или органа местного самоуправления, указанных в </w:t>
      </w:r>
      <w:hyperlink r:id="rId10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части 2 статьи 55.32</w:t>
        </w:r>
      </w:hyperlink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Градостроительного кодекса, не допускается предоставление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участка, на котором расположена такая постройка, </w:t>
      </w:r>
      <w:proofErr w:type="gramStart"/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</w:t>
      </w:r>
      <w:proofErr w:type="gramEnd"/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ее</w:t>
      </w:r>
      <w:proofErr w:type="gramEnd"/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сноса или приведения в соответствие с установленными требованиями (за исключением случаев,  если по результатам рассмотрения данного уведомления органом местного самоуправления в исполнительный орган </w:t>
      </w:r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государственной власти, должностному лицу, в государственное учреждение или орган местного самоуправления, которые указаны в </w:t>
      </w:r>
      <w:hyperlink r:id="rId11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части 2 статьи 55.32</w:t>
        </w:r>
      </w:hyperlink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Градостроительного кодекса и от которых поступило данное уведомление, направлено уведомление о том, что наличие признаков самовольной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постройки не усматривается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требованиями).</w:t>
      </w:r>
    </w:p>
    <w:p w:rsidR="008D2A91" w:rsidRPr="005D6166" w:rsidRDefault="008D2A91" w:rsidP="005D616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hanging="79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наличие случаев, предусмотренных статьей 11 Федерального закона от 02.05.2006 г. № 59-ФЗ «О порядке рассмотрения обращений граждан Российской Федерации».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2.12. Перечень услуг, которые являются необходимыми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</w:t>
      </w:r>
      <w:proofErr w:type="gramStart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обязательными</w:t>
      </w:r>
      <w:proofErr w:type="gramEnd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Услуги, которые являются необходимыми и обязательными для предоставления муниципальной услуги: отсутствуют.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2.13. Порядок, размер и основания взимания </w:t>
      </w:r>
      <w:proofErr w:type="gramStart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государственной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пошлины или иной платы, взимаемой за предоставление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Выдача разрешения на строительство предоставляется Администрацией без взимания платы.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2.14. Порядок, размер и основания взимания платы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 предоставление услуг, которые являются необходимыми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</w:t>
      </w:r>
      <w:proofErr w:type="gramStart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обязательными</w:t>
      </w:r>
      <w:proofErr w:type="gramEnd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Плата за предоставление услуг не взимается в связи с отсутствием услуг, которые являются необходимыми и обязательными для предоставления муниципальной услуги.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2.15. Максимальный срок ожидания в очереди при подаче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запроса о предоставлении 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при получении результата предоставления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Максимальное время ожидания в очереди при подаче заявления, а также при получении результата предоставления муниципальной услуги заявителями не должно превышать 15 минут.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2.16. Срок и порядок регистрации запроса заявителя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предоставлении муниципальной услуги,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том числе в электронной форме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2.16.1. Администрация осуществляет регистрацию заявления в порядке делопроизводства.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2.16.2. Письменные запросы заявителей и запросы, поступившие в форме электронного документа, подлежат рассмотрению Администрацией в порядке, установленном настоящим регламентом.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2.16.3. В случае поступления запроса заявителя через КГАУ «МФЦ Забайкальского края» полученные от заявителя документы доставляются курьерской службой КГАУ «МФЦ Забайкальского края» в Администрацию ежедневно в соответствии с заключенным соглашением о взаимодействии. Эти запросы регистрируются Администрацией также в порядке делопроизводства.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2.17. Требования к помещениям, в которых предоставляется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муниципальная услуга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2.17.1. Вход в здание Администрации и КГАУ «МФЦ Забайкальского края» оборудуется вывеской с указанием его наименования.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2.17.2. Места для ожидания и приема заявителей оборудуются стульями, столами (стойками) для написания </w:t>
      </w:r>
      <w:hyperlink r:id="rId12" w:anchor="P695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заявления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. Заявителям предоставляются для заполнения бланки по форме, установленной в </w:t>
      </w:r>
      <w:hyperlink r:id="rId13" w:anchor="P695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приложении № 1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2.17.3. Рабочие места должностных лиц, предоставляющих муниципальную услугу, должны быть оборудованы персональными компьютерами с возможностью доступа к сети Интернет, печатающими устройствами, копировальной техникой, средствами телефонной связи.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2.17.4. Помещения КГАУ «МФЦ Забайкальского края» должны соответствовать требованиям, установленным для многофункциональных центров предоставления государственных (муниципальных) услуг.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2.18. Требования к обеспечению условий доступности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инвалидов муниципальной услуги.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Вход в здание Администрации и КГАУ «МФЦ Забайкальского края», в помещения, в которых предоставляется муниципальная услуга, обеспечиваются в соответствии со СП 59.13330.2016 «Доступность зданий и сооружений для маломобильных групп населения».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14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частью 1 статьи 15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24 ноября 1995 года № 181-ФЗ «О социальной защите инвалидов в Российской Федерации» инвалидам обеспечиваются: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условия беспрепятственного доступа к зданию Администрации, в котором предоставляется муниципальная услуга (далее - здание), а также для беспрепятственного пользования транспортом, средствами связи и информации;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возможность самостоятельного передвижения по территории, на которой расположено здание, а также входа в здание и выхода из здания, посадки в транспортное средство и высадки из него;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дублирование необходимой для инвалидов звуковой и зрительной информации;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- допуск </w:t>
      </w:r>
      <w:proofErr w:type="spell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сурдопереводчика</w:t>
      </w:r>
      <w:proofErr w:type="spell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тифлосурдопереводчика</w:t>
      </w:r>
      <w:proofErr w:type="spell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допуск собаки-проводника в здание;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оказание инвалидам помощи в преодолении барьеров, мешающих получению ими муниципальной услуги наравне с другими лицами.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2.19. Показатели доступности и качества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Показателями доступности и качества предоставления муниципальной услуги являются: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упорядочение административных процедур в рамках оказания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однократное взаимодействие заявителя с должностными лицами Администрации и КГАУ «МФЦ Забайкальского края» при предоставлении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минимальная продолжительность взаимодействия заявителя с должностными лицами Администрации и КГАУ «МФЦ Забайкальского края» при предоставлении муниципальной услуги (20 минут);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вежливость и компетентность сотрудника, взаимодействующего с заявителем при предоставлении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комфортность условий в помещении, в котором предоставлена муниципальная 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услуга;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доступность информации о порядке предоставления муниципальных услуг;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доступность электронных форм документов, необходимых для предоставления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возможность получения муниципальной услуги в многофункциональном центре предоставления государственных и муниципальных услуг</w:t>
      </w:r>
      <w:r w:rsidRPr="005D6166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ответственность должностных лиц Администрации, осуществляющих действия в рамках предоставления муниципальной услуги, за несоблюдением ими требований настоящего административного регламента.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Заявитель на стадии рассмотрения заявления имеет право: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получать информацию о ходе предоставления муниципальной услуги путем обращения к исполнителю лично, по телефону, посредством письменного обращения или посредством информационно-телекоммуникационной сети «Интернет», Единого портала;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знакомиться с документами и материалами, касающимися рассмотрения заявления,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представлять дополнительные документы либо обращаться с просьбой об их истребовании;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обращаться с заявлением о прекращении предоставления муниципальной услуги</w:t>
      </w:r>
      <w:r w:rsidRPr="005D6166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sz w:val="24"/>
          <w:szCs w:val="24"/>
          <w:lang w:eastAsia="ru-RU"/>
        </w:rPr>
        <w:t>2.20. Иные требования, в том числе учитывающие особенности предоставления муниципальной услуги в электронной форме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2.20.1. При предоставлении муниципальной услуги в электронной форме осуществляется размещение информации о предоставлении муниципальной услуги на Едином портале.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На Едином портале  размещается  следующая информация: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 же перечень документов, которые заявитель вправе представить по собственной инициативе;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круг заявителей;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срок предоставления муниципальной услуги;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размер государственной пошлины, взимаемой за предоставление муниципальной услуги;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формы заявлений (уведомлений, сообщений), используемые при предоставлении муниципальной услуги.</w:t>
      </w:r>
    </w:p>
    <w:p w:rsidR="008D2A91" w:rsidRPr="005D6166" w:rsidRDefault="008D2A91" w:rsidP="005D6166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2.20.2. Информация на Едином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2.20.3.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D6166">
        <w:rPr>
          <w:rFonts w:ascii="Arial" w:eastAsia="Times New Roman" w:hAnsi="Arial" w:cs="Arial"/>
          <w:b/>
          <w:bCs/>
          <w:sz w:val="30"/>
          <w:szCs w:val="30"/>
          <w:lang w:eastAsia="ru-RU"/>
        </w:rPr>
        <w:lastRenderedPageBreak/>
        <w:t>3. СОСТАВ, ПОСЛЕДОВАТЕЛЬНОСТЬ И СРОКИ ВЫПОЛНЕНИЯ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D616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АДМИНИСТРАТИВНЫХ ПРОЦЕДУР, ТРЕБОВАНИЯ К ПОРЯДКУ ИХ ВЫПОЛНЕНИЯ, В ТОМ ЧИСЛЕ ОСОБЕННОСТИ ВЫПОЛНЕНИЯ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D616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АДМИНИСТРАТИВНЫХ ПРОЦЕДУР В ЭЛЕКТРОННОЙ ФОРМЕ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sub_131"/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3.1. Административные действия (процедуры) при предоставлении муниципальной услуги</w:t>
      </w:r>
    </w:p>
    <w:bookmarkEnd w:id="5"/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1) прием и регистрация заявления и документов, представленных заявителем;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2) рассмотрение документов на предмет их соответствия требованиям настоящего регламента и действующего законодательства;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3) направление межведомственных запросов в органы (организации), участвующие в предоставлении муниципальных услуг;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4) направление уведомления об отказе в предоставлении услуги (в случае наличия оснований)</w:t>
      </w:r>
    </w:p>
    <w:p w:rsidR="008D2A91" w:rsidRPr="005D6166" w:rsidRDefault="008D2A91" w:rsidP="005D6166">
      <w:pPr>
        <w:keepNext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5)  организация и проведение публичных слушаний или общественных обсуждений по вопросу предоставления разрешения на отклонение от предельных параметров разрешенного строительства;</w:t>
      </w:r>
    </w:p>
    <w:p w:rsidR="008D2A91" w:rsidRPr="005D6166" w:rsidRDefault="008D2A91" w:rsidP="005D6166">
      <w:pPr>
        <w:keepNext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6) принятие решения о предоставлении или об отказе в предоставлении муниципальной услуги, подготовка и выдача результата предоставления муниципальной услуги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3.2. Основанием для начала предоставления муниципальной услуги является обращение заявителя или его представителя с заявлением и пакетом документов в соответствии с перечнем, установленным пунктом 2.6.1 Административного регламента: на бумажном носителе непосредственно Исполнителю либо в форме электронного документа с использованием Портала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3.2.1.Секретарь</w:t>
      </w:r>
      <w:r w:rsidRPr="005D616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>принимает и регистрирует заявление и документы, представленные заявителем в день их поступления.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При поступлении заявления в форме электронного документа с использованием Портала ответственный специалист направляет заявителю электронное сообщение о приеме заявление с использованием Портала не позднее рабочего дня, следующего за днем подачи заявления.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3.2.2.Максимальное время приема и регистрации документов, представленных заявителем, не должно превышать 15 минут. Принятые документы передаются руководителю в течение 1 рабочего дня, следующего за днем регистрации.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3.2.3. При поступлении заявления в форме электронного документа с использованием Портала сотрудник распечатывает его вместе со всеми прилагаемыми отсканированными документами, ставит отметку о поступлении документов и осуществляет их проверку. В случае отсутствия каких-либо документов сообщение об этом направляется заявителю с использованием Портала не позднее рабочего дня, следующего за днем подачи заявления.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Электронное сообщение о приеме заявления к рассмотрению должно содержать информацию: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о сроках рассмотрения заявления;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о необходимости в течение 10 дней со дня получения данного сообщения направления прилагаемых к заявлению документов в бумажном виде.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3.3. Рассмотрение специалистом документов на предмет их соответствия требованиям настоящего регламента и действующего законодательства.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в течение 5 дней проверяет заявление с приложенным документов на комплектность документов и соответствие документов заявленным требованиям. </w:t>
      </w:r>
      <w:proofErr w:type="gramEnd"/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3.4. Направление межведомственных запросов в органы, участвующие в предоставлении муниципальной услуги.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3.4.1.Специалист в течение одного рабочего дня со дня поступления к нему документов, в случае, если заявителем не представлены документы, указанные в пункте 2.6.1. направляет межведомственный запрос в Управление федеральной службы государственной регистрации, кадастра и картографии по Забайкальскому краю. 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3.5. В случае не предоставления документов указанных в пункте 2.6.1, либо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не соответствия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их заявленным требованиям заявителю специалистом направляется мотивированное уведомление об отказе в предоставлении муниципальной услуги. 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3.6. Организация и проведение публичных слушаний или общественных обсуждений по вопросу предоставления разрешения на отклонение от предельных параметров разрешенного строительства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sub_42"/>
      <w:r w:rsidRPr="005D6166">
        <w:rPr>
          <w:rFonts w:ascii="Arial" w:eastAsia="Times New Roman" w:hAnsi="Arial" w:cs="Arial"/>
          <w:sz w:val="24"/>
          <w:szCs w:val="24"/>
          <w:lang w:eastAsia="ru-RU"/>
        </w:rPr>
        <w:t>3.6.1. Основанием для начала административной процедуры по организации и проведению публичных слушаний или общественных обсуждений по вопросу предоставления разрешения на отклонение от предельных параметров является издание постановления администрации о назначении публичных слушаний или общественных обсуждений.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3.6.2. </w:t>
      </w:r>
      <w:bookmarkStart w:id="7" w:name="sub_43"/>
      <w:bookmarkEnd w:id="6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рассмотрению на общественных обсуждениях или публичных слушаниях, проводимых в порядке, </w:t>
      </w:r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установленном </w:t>
      </w:r>
      <w:hyperlink r:id="rId15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статьей 5.1</w:t>
        </w:r>
      </w:hyperlink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Градостроительного кодекса, с учетом положений </w:t>
      </w:r>
      <w:hyperlink r:id="rId16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статьи 39</w:t>
        </w:r>
      </w:hyperlink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Градостроительного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кодекса.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3.6.3. Специалист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подлежащим обсуждению вопросам. 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Специалист направляет сообщения о проведении публичных слушаний или общественных обсуждений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Указанные сообщения направляются не позднее чем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через десять дней со дня поступления заявления заинтересованного лица о предоставлении разрешения на отклонение от предельных параметров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разрешенного строительства.</w:t>
      </w:r>
    </w:p>
    <w:bookmarkEnd w:id="7"/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Срок проведения публичных слушаний или общественных обсуждений с момента оповещения жителей о времени и месте их проведения до дня опубликования заключения о результатах публичных слушаний или общественных обсуждений не может быть более одного месяца.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sub_44"/>
      <w:r w:rsidRPr="005D6166">
        <w:rPr>
          <w:rFonts w:ascii="Arial" w:eastAsia="Times New Roman" w:hAnsi="Arial" w:cs="Arial"/>
          <w:sz w:val="24"/>
          <w:szCs w:val="24"/>
          <w:lang w:eastAsia="ru-RU"/>
        </w:rPr>
        <w:t>3.6.4. Специалист</w:t>
      </w:r>
      <w:r w:rsidRPr="005D616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публичных слушаний осуществляет подготовку заключения, обеспечивает его опубликование в средствах массовой информации и размещение на </w:t>
      </w:r>
      <w:hyperlink r:id="rId17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официальном сайте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bookmarkEnd w:id="8"/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На основании результатов публичных слушаний или общественных обсуждений комиссия осуществляет подготовку рекомендаций о предоставлении разрешения на отклонение от предельных параметров (далее - рекомендации комиссии) или об отказе в предоставлении такого разрешения с указанием причин принятого решения.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3.6.5. Результатом административной процедуры является подготовка рекомендаций комиссии.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3.7. Принятие решения о предоставлении или об отказе в предоставлении муниципальной услуги, подготовка и выдача результата предоставления муниципальной услуги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sub_46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3.7.1. Основанием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для начала административной процедуры по принятию решения о предоставлении разрешения на отклонение от предельных параметров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или об отказе в предоставлении разрешения на отклонение от предельных параметров является рекомендаций комиссии</w:t>
      </w:r>
      <w:r w:rsidRPr="005D616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sub_47"/>
      <w:bookmarkEnd w:id="9"/>
      <w:r w:rsidRPr="005D61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3.7.2. Специалист Исполнителя на основании рекомендаций комиссии осуществляет подготовку проекта постановления администрации о предоставлении разрешения на отклонение от предельных параметров или об отказе в предоставлении разрешения на отклонение от предельных параметров.</w:t>
      </w:r>
    </w:p>
    <w:bookmarkEnd w:id="10"/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Проект постановления администрации о предоставлении или об отказе в предоставлении разрешения на отклонение от предельных параметров подлежит согласованию с руководителем Исполнителя.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3.7.3.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В случае подачи заявления в форме электронного документа с использованием Портала после принятия решения о предоставлении муниципальной услуги и непредставления заявителем в срок, указанный в электронном сообщении документов в бумажной форме, оказание муниципальной услуги приостанавливается до направления документов на срок не более шести месяцев со дня подачи заявления, по истечении которого предоставление муниципальной услуги прекращается, о чем направляется соответствующее электронное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сообщение.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1" w:name="sub_48"/>
      <w:r w:rsidRPr="005D6166">
        <w:rPr>
          <w:rFonts w:ascii="Arial" w:eastAsia="Times New Roman" w:hAnsi="Arial" w:cs="Arial"/>
          <w:sz w:val="24"/>
          <w:szCs w:val="24"/>
          <w:lang w:eastAsia="ru-RU"/>
        </w:rPr>
        <w:t>3.7.4. Постановление администрации о предоставлении или об отказе в предоставлении разрешения на отклонение от предельных параметров регистрируется в соответствии с правилами делопроизводства.</w:t>
      </w:r>
    </w:p>
    <w:bookmarkEnd w:id="11"/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Максимальный срок предоставления административной процедуры составляет 7 дней.</w:t>
      </w:r>
    </w:p>
    <w:p w:rsidR="008D2A91" w:rsidRPr="005D6166" w:rsidRDefault="008D2A91" w:rsidP="005D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3.7.5. Специалист Исполнителя, ответственный за делопроизводство извещает заявителя, в том числе по электронной почте (в случае если электронная почта указана в заявлении) о принятом решении и выдает заявителю, либо направляет по почте постановление администрации Нерчинско-Заводского муниципального округа Забайкальского края о предоставлении или об отказе в предоставлении разрешения на отклонение от предельных параметров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D6166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  <w:proofErr w:type="gramEnd"/>
    </w:p>
    <w:p w:rsidR="008D2A91" w:rsidRPr="005D6166" w:rsidRDefault="008D2A91" w:rsidP="005D616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Процедура, устанавливаемая настоящим пунктом, осуществляется:</w:t>
      </w:r>
    </w:p>
    <w:p w:rsidR="008D2A91" w:rsidRPr="005D6166" w:rsidRDefault="008D2A91" w:rsidP="005D616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 течение 15 минут - в случае личного прибытия заявителя;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 течение одного дня с момента регистрации постановления, в случае направления ответа по почте письмом</w:t>
      </w:r>
      <w:bookmarkStart w:id="12" w:name="sub_52"/>
      <w:r w:rsidRPr="005D616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D616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4. ФОРМЫ </w:t>
      </w:r>
      <w:proofErr w:type="gramStart"/>
      <w:r w:rsidRPr="005D616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КОНТРОЛЯ ЗА</w:t>
      </w:r>
      <w:proofErr w:type="gramEnd"/>
      <w:r w:rsidRPr="005D616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ИСПОЛНЕНИЕМ АДМИНИСТРАТИВНОГО РЕГЛАМЕНТА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4.1. Порядок осуществления текущего </w:t>
      </w:r>
      <w:proofErr w:type="gramStart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контроля за</w:t>
      </w:r>
      <w:proofErr w:type="gramEnd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соблюдением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Административного регламента и иных нормативных правовых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актов, устанавливающих требования к предоставлению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услуги, а также принятием ими решений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Должностными лицами Администрации, ответственными за выдачу разрешения на строительство являются: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Глава;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- Исполнитель.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За исполнением муниципальной услуги осуществляется текущий и внеплановый контроль.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Текущий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 в рамках осуществления административных процедур по предоставлению муниципальной услуги осуществляет глава в соответствии с внутренними распорядительными документами Администрации.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Периодичность осуществления текущего контроля устанавливается главой.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4.2. Порядок и периодичность осуществления </w:t>
      </w:r>
      <w:proofErr w:type="gramStart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плановых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внеплановых проверок полноты и качества предоставления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муниципальной услуги, в том числе порядок и формы контроля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 полнотой и качеством предоставления муниципальной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Плановые проверки полноты и качества предоставления муниципальной услуги проводятся в соответствии с планом работы Администрации.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Внеплановый контроль осуществляется на основании поступивших в Администрацию жалоб.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Контроль полноты и качества предоставления муниципальной услуги включает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4.3. Ответственность должностных лиц Администрации за решения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действия (бездействие), принимаемые (осуществляемые) ими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ходе предоставления муниципальной услуги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Должностные лица, предоставляющие муниципальную услугу, несут персональную ответственность за решения и действия (бездействие), принимаемые (осуществляемые) в ходе предоставления муниципальной услуги.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4.4. Положения, характеризующие требования к порядку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формам </w:t>
      </w:r>
      <w:proofErr w:type="gramStart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контроля за</w:t>
      </w:r>
      <w:proofErr w:type="gramEnd"/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предоставлением муниципальной услуги,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с использованием информации, в рамках предоставления муниципальной услуги размещенной на официальном сайте Администрации, а также в порядке и формах, установленных законодательством Российской Федерации.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D616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5.1. Заявитель вправе подать жалобу на решения и действия (бездействие) Администрации, должностных лиц Администрации, муниципальных служащих предоставляющих муниципальную услугу (далее - жалоба).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5.2.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Предметом досудебного (внесудебного) обжалования являются решения и действия (бездействие), не соответствующие настоящему Административному регламенту, иному нормативному правовому акту, регламентирующему предоставление муниципальной услуги, и нарушающие права и законные интересы заявителей, в том числе в следующих случаях: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Забайкальского края для предоставления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законами и иными нормативными правовыми актами Забайкальского края для предоставления муниципальной услуги, у 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заявителя;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м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>униципальными нормативными актами;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нормативными актами;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муниципальными нормативными актами;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8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пунктом 4 части 1 статьи 7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N 210-ФЗ.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5.3. Жалоба должна содержать: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5.4. Жалоба подается руководителю Администрации. Жалоба на решения и действия (бездействие) руководителя Администрации подается министру строительства, дорожного хозяйства и транспорта Забайкальского края, либо лицу его замещающему.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3" w:name="P689"/>
      <w:bookmarkEnd w:id="13"/>
      <w:r w:rsidRPr="005D6166">
        <w:rPr>
          <w:rFonts w:ascii="Arial" w:eastAsia="Times New Roman" w:hAnsi="Arial" w:cs="Arial"/>
          <w:sz w:val="24"/>
          <w:szCs w:val="24"/>
          <w:lang w:eastAsia="ru-RU"/>
        </w:rPr>
        <w:t>5.5. Жалоба подается в письменной форме на бумажном носителе, в электронной форме в Администрацию либо в КГАУ «МФЦ Забайкальского края».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Жалоба на решения и действия (бездействие) Администрации, должностного лица Администрации, муниципального служащего, руководителя Администрации может быть направлена по почте, через КГАУ «МФЦ Забайкальского края» с использованием информационно-телекоммуникационной сети «Интернет», Федеральной государственной информационной системы досудебного (внесудебного) обжалования, официального сайта Администрации, а также может быть принята при личном приеме заявителя. Заявитель – физическое лицо имеет право использовать простую электронную подпись.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случае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представлена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4" w:name="P693"/>
      <w:bookmarkEnd w:id="14"/>
      <w:r w:rsidRPr="005D6166">
        <w:rPr>
          <w:rFonts w:ascii="Arial" w:eastAsia="Times New Roman" w:hAnsi="Arial" w:cs="Arial"/>
          <w:sz w:val="24"/>
          <w:szCs w:val="24"/>
          <w:lang w:eastAsia="ru-RU"/>
        </w:rPr>
        <w:t>а) оформленная в соответствии с законодательством Российской Федерации доверенность (для физических лиц),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лиц),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При подаче жалобы в электронном виде документы, указанные в </w:t>
      </w:r>
      <w:hyperlink r:id="rId19" w:anchor="P693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абзацах 5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hyperlink r:id="rId20" w:anchor="P695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7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5.6. Основанием для начала процедуры досудебного (внесудебного) обжалования является поступление жалобы в Администрацию либо министру строительства, дорожного хозяйства и транспорта Забайкальского края.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5.7.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исправлений - в течение пяти рабочих дней со дня ее регистрации.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5.8. Приостановление рассмотрения жалобы не допускается.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5.9. При рассмотрении жалобы муниципальным органом или должностным лицом заявитель имеет право: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знакомиться с документами и материалами, касающимися рассмотрения жалобы, если это не затрагивает прав, свобод и законных интересов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получать письменный ответ по существу поставленных в жалобе вопросов, за исключением случаев, предусмотренных федеральным законом,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обращаться с заявлением о прекращении рассмотрения жалобы.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5.10.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Должностное лицо, уполномоченное на рассмотрение жалобы, обязано: обеспечить объективное, всестороннее и своевременное рассмотрение жалобы, при желании заявителя - с участием заявителя, направившего жалобу, или его представителя;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жалобы принять меры, направленные на 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5.11. Должностное лицо, уполномоченное на рассмотрение жалобы, вправе запрашивать, в том числе в электронной форме, необходимые для рассмотрения жалобы 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документы и материалы в иных государственных органах, органах местного самоуправления и у иных должностных лиц (в рамках действующего законодательства).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5" w:name="P710"/>
      <w:bookmarkEnd w:id="15"/>
      <w:r w:rsidRPr="005D6166">
        <w:rPr>
          <w:rFonts w:ascii="Arial" w:eastAsia="Times New Roman" w:hAnsi="Arial" w:cs="Arial"/>
          <w:sz w:val="24"/>
          <w:szCs w:val="24"/>
          <w:lang w:eastAsia="ru-RU"/>
        </w:rPr>
        <w:t>5.12. По результатам рассмотрения жалобы принимается одно из следующих решений: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нормативными актами;</w:t>
      </w:r>
      <w:proofErr w:type="gramEnd"/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2) в удовлетворении жалобы отказывается.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5.13. Не позднее дня, следующего за днем принятия решения, указанного в </w:t>
      </w:r>
      <w:hyperlink r:id="rId21" w:anchor="P710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пункте 5.12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 В случае если жалоба была направлена способом, указанным в абзаце 11 </w:t>
      </w:r>
      <w:hyperlink r:id="rId22" w:anchor="P689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пункта 5.5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регламента, ответ заявителю направляется посредством системы досудебного обжалования.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5.14. В случае признания жалобы подлежащей удовлетворению в ответе заявителю дается информация о действиях, осуществляемых Администрацией, предоставляющей муниципальную услугу, многофункциональным центром либо организацией, предусмотренной </w:t>
      </w:r>
      <w:hyperlink r:id="rId23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частью 1.1 статьи 16</w:t>
        </w:r>
      </w:hyperlink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N 210-ФЗ,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неудобства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5.15. В случае признания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5.16. Жалоба не рассматривается по существу в следующих случаях: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а) в жалобе поставлен вопрос, на который лицу многократно давались письменные ответы по существу в связи с ранее направляемыми обращениями, и при этом в жалобе не приводятся новые сведения;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б) в жалобе содержатся нецензурные либо оскорбительные выражения, угрозы жизни, здоровью и имуществу должностного лица, а также членов его семьи. В данном случае должностное лицо обязано сообщить гражданину, направившем обращение, о недопустимости злоупотребления правом;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в) текст письменного обращения не поддается прочтению;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г) от лица, подавшего жалобу, поступило заявление о прекращении ее рассмотрения;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д) по вопросам, поставленным в жалобе, имеется вступившее в законную силу судебное решение;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е) ответ на вопрос, поставленный в жалобе, не может быть дан без разглашения сведений, составляющих государственную или иную охраняемую федеральным законом тайну.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5.17. Уведомление о не рассмотрении жалобы по существу направляется заявителю в письменной форме и по желанию заявителя в электронной форме в течение пяти рабочих дней со дня его регистрации.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если в письменной жалобе не указаны фамилия гражданина, направившего обращение, почтовый адрес и адрес электронной почты, по котором должен быть направлен ответ, уведомление о не рассмотрении жалобы по существу не направляется.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5.18. В случае установления в ходе или по результатам 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 xml:space="preserve">5.19. Информация о порядке подачи и рассмотрения жалобы предоставляется посредством письменного обращения, обращения по телефону, по электронной почте, при </w:t>
      </w:r>
      <w:r w:rsidRPr="005D61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личном обращении, а также посредством размещения на стендах в местах предоставления муниципальной услуги, в информационно-телекоммуникационной сети «Интернет» на официальном сайте Администрации.</w:t>
      </w:r>
    </w:p>
    <w:p w:rsidR="008D2A91" w:rsidRPr="005D6166" w:rsidRDefault="008D2A91" w:rsidP="005D616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5.20. В случае несогласия заявителя с ответом о результатах рассмотрения жалобы, предусмотренной пунктом 5.12. настоящего административного регламента, заявитель вправе обжаловать ответ в порядке, предусмотренном Кодексом административного судопроизводства Российской Федерации.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bookmarkEnd w:id="12"/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8D2A91" w:rsidRPr="005D6166" w:rsidRDefault="008D2A91" w:rsidP="005D6166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 w:type="page"/>
      </w:r>
      <w:bookmarkStart w:id="16" w:name="_GoBack"/>
      <w:bookmarkEnd w:id="16"/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</w:t>
      </w:r>
    </w:p>
    <w:p w:rsidR="008D2A91" w:rsidRPr="005D6166" w:rsidRDefault="008D2A91" w:rsidP="005D6166">
      <w:pPr>
        <w:spacing w:after="0" w:line="240" w:lineRule="auto"/>
        <w:ind w:left="5103"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</w:t>
      </w:r>
      <w:hyperlink r:id="rId24" w:anchor="sub_1000" w:history="1">
        <w:r w:rsidRPr="005D616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административному регламенту</w:t>
        </w:r>
      </w:hyperlink>
    </w:p>
    <w:p w:rsidR="008D2A91" w:rsidRPr="005D6166" w:rsidRDefault="008D2A91" w:rsidP="005D6166">
      <w:pPr>
        <w:spacing w:after="0" w:line="240" w:lineRule="auto"/>
        <w:ind w:left="5103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571" w:type="dxa"/>
        <w:tblLook w:val="00A0" w:firstRow="1" w:lastRow="0" w:firstColumn="1" w:lastColumn="0" w:noHBand="0" w:noVBand="0"/>
      </w:tblPr>
      <w:tblGrid>
        <w:gridCol w:w="222"/>
        <w:gridCol w:w="9349"/>
      </w:tblGrid>
      <w:tr w:rsidR="008D2A91" w:rsidRPr="005D6166" w:rsidTr="008D2A91">
        <w:tc>
          <w:tcPr>
            <w:tcW w:w="222" w:type="dxa"/>
          </w:tcPr>
          <w:p w:rsidR="008D2A91" w:rsidRPr="005D6166" w:rsidRDefault="008D2A91" w:rsidP="005D616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349" w:type="dxa"/>
          </w:tcPr>
          <w:p w:rsidR="008D2A91" w:rsidRPr="005D6166" w:rsidRDefault="008D2A91" w:rsidP="005D6166">
            <w:pPr>
              <w:spacing w:after="0" w:line="240" w:lineRule="auto"/>
              <w:ind w:left="5103" w:firstLine="709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Главе Нерчинско-Заводского муниципального округа Забайкальского края</w:t>
            </w:r>
          </w:p>
          <w:p w:rsidR="008D2A91" w:rsidRPr="005D6166" w:rsidRDefault="008D2A91" w:rsidP="005D6166">
            <w:pPr>
              <w:spacing w:after="0" w:line="240" w:lineRule="auto"/>
              <w:ind w:left="5103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D616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Л.В.Михалёву</w:t>
            </w:r>
            <w:proofErr w:type="spellEnd"/>
          </w:p>
          <w:p w:rsidR="008D2A91" w:rsidRPr="005D6166" w:rsidRDefault="008D2A91" w:rsidP="005D6166">
            <w:pPr>
              <w:spacing w:after="0" w:line="240" w:lineRule="auto"/>
              <w:ind w:left="4173"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___________________________</w:t>
            </w:r>
          </w:p>
          <w:p w:rsidR="008D2A91" w:rsidRPr="005D6166" w:rsidRDefault="008D2A91" w:rsidP="005D6166">
            <w:pPr>
              <w:spacing w:after="0" w:line="240" w:lineRule="auto"/>
              <w:ind w:left="5103" w:firstLine="709"/>
              <w:jc w:val="both"/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Фамилия Имя Отчество</w:t>
            </w:r>
          </w:p>
          <w:p w:rsidR="008D2A91" w:rsidRPr="005D6166" w:rsidRDefault="008D2A91" w:rsidP="005D6166">
            <w:pPr>
              <w:spacing w:after="0" w:line="240" w:lineRule="auto"/>
              <w:ind w:left="4740" w:firstLine="709"/>
              <w:jc w:val="both"/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______________________________ </w:t>
            </w:r>
          </w:p>
          <w:p w:rsidR="008D2A91" w:rsidRPr="005D6166" w:rsidRDefault="008D2A91" w:rsidP="005D6166">
            <w:pPr>
              <w:spacing w:after="0" w:line="240" w:lineRule="auto"/>
              <w:ind w:left="5103" w:firstLine="709"/>
              <w:jc w:val="both"/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адрес проживания</w:t>
            </w:r>
          </w:p>
          <w:p w:rsidR="008D2A91" w:rsidRPr="005D6166" w:rsidRDefault="008D2A91" w:rsidP="005D6166">
            <w:pPr>
              <w:spacing w:after="0" w:line="240" w:lineRule="auto"/>
              <w:ind w:left="4881" w:firstLine="709"/>
              <w:jc w:val="both"/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_____________________________ </w:t>
            </w:r>
          </w:p>
          <w:p w:rsidR="008D2A91" w:rsidRPr="005D6166" w:rsidRDefault="008D2A91" w:rsidP="005D6166">
            <w:pPr>
              <w:spacing w:after="0" w:line="240" w:lineRule="auto"/>
              <w:ind w:left="5103" w:firstLine="709"/>
              <w:jc w:val="both"/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телефон</w:t>
            </w:r>
          </w:p>
          <w:p w:rsidR="008D2A91" w:rsidRPr="005D6166" w:rsidRDefault="008D2A91" w:rsidP="005D6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8D2A91" w:rsidRPr="005D6166" w:rsidRDefault="008D2A91" w:rsidP="005D6166">
      <w:pPr>
        <w:spacing w:after="0" w:line="240" w:lineRule="auto"/>
        <w:ind w:left="52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keepNext/>
        <w:spacing w:before="240" w:after="60" w:line="240" w:lineRule="auto"/>
        <w:ind w:firstLine="709"/>
        <w:jc w:val="both"/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>Заявление</w:t>
      </w:r>
      <w:r w:rsidRPr="005D6166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br/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2"/>
        <w:gridCol w:w="7543"/>
        <w:gridCol w:w="236"/>
        <w:gridCol w:w="189"/>
      </w:tblGrid>
      <w:tr w:rsidR="008D2A91" w:rsidRPr="005D6166" w:rsidTr="008D2A91"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Прошу (просим) предоставить разрешение на отклонение от предельных</w:t>
            </w: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параметров разрешенного строительства, реконструкции объектов капитального</w:t>
            </w: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строительства:</w:t>
            </w:r>
          </w:p>
        </w:tc>
      </w:tr>
      <w:tr w:rsidR="008D2A91" w:rsidRPr="005D6166" w:rsidTr="008D2A91">
        <w:trPr>
          <w:gridAfter w:val="1"/>
          <w:wAfter w:w="189" w:type="dxa"/>
        </w:trPr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r w:rsidRPr="005D6166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указываются предельные параметры разрешенного строительства</w:t>
            </w: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proofErr w:type="gramEnd"/>
          </w:p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</w:tr>
    </w:tbl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реконструкции объектов капитального строительства)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6988"/>
      </w:tblGrid>
      <w:tr w:rsidR="008D2A91" w:rsidRPr="005D6166" w:rsidTr="008D2A91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расположенного</w:t>
            </w:r>
            <w:proofErr w:type="gramEnd"/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адресу:</w:t>
            </w:r>
          </w:p>
        </w:tc>
        <w:tc>
          <w:tcPr>
            <w:tcW w:w="6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36"/>
        <w:gridCol w:w="6004"/>
      </w:tblGrid>
      <w:tr w:rsidR="008D2A91" w:rsidRPr="005D6166" w:rsidTr="008D2A91">
        <w:tc>
          <w:tcPr>
            <w:tcW w:w="9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proofErr w:type="gramStart"/>
            <w:r w:rsidRPr="005D6166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(описание предполагаемого к строительству, реконструкции объекта капитального строительства с</w:t>
            </w:r>
            <w:proofErr w:type="gramEnd"/>
          </w:p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</w:tc>
      </w:tr>
      <w:tr w:rsidR="008D2A91" w:rsidRPr="005D6166" w:rsidTr="008D2A91">
        <w:tc>
          <w:tcPr>
            <w:tcW w:w="9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указанием расчета потребности в системах транспортного обслуживания и инженерно-технического обеспечения,</w:t>
            </w:r>
          </w:p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</w:tc>
      </w:tr>
      <w:tr w:rsidR="008D2A91" w:rsidRPr="005D6166" w:rsidTr="008D2A91">
        <w:tc>
          <w:tcPr>
            <w:tcW w:w="9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 xml:space="preserve">характеристик земельного участка, неблагоприятных для застройки в соответствии с </w:t>
            </w:r>
            <w:hyperlink r:id="rId25" w:history="1">
              <w:r w:rsidRPr="005D6166">
                <w:rPr>
                  <w:rFonts w:ascii="Arial" w:eastAsia="Times New Roman" w:hAnsi="Arial" w:cs="Arial"/>
                  <w:i/>
                  <w:color w:val="000000"/>
                  <w:sz w:val="24"/>
                  <w:szCs w:val="24"/>
                  <w:lang w:eastAsia="ru-RU"/>
                </w:rPr>
                <w:t>пунктом 1 статьи 40</w:t>
              </w:r>
            </w:hyperlink>
          </w:p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</w:tc>
      </w:tr>
      <w:tr w:rsidR="008D2A91" w:rsidRPr="005D6166" w:rsidTr="008D2A91">
        <w:tc>
          <w:tcPr>
            <w:tcW w:w="9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Градостроительного кодекса Российской Федерации, в связи с которыми запрашивается разрешение на отклонение</w:t>
            </w:r>
          </w:p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</w:tc>
      </w:tr>
      <w:tr w:rsidR="008D2A91" w:rsidRPr="005D6166" w:rsidTr="008D2A91">
        <w:tc>
          <w:tcPr>
            <w:tcW w:w="90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от предельных параметров, о запрашиваемых предельных параметрах, а также величине отклонений</w:t>
            </w:r>
          </w:p>
        </w:tc>
      </w:tr>
      <w:tr w:rsidR="008D2A91" w:rsidRPr="005D6166" w:rsidTr="008D2A91">
        <w:trPr>
          <w:gridAfter w:val="1"/>
          <w:wAfter w:w="6005" w:type="dxa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8D2A91" w:rsidRPr="005D6166" w:rsidTr="008D2A91">
        <w:trPr>
          <w:gridAfter w:val="1"/>
          <w:wAfter w:w="6005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от предельных параметров</w:t>
            </w: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Я согласен (согласна) на обработку моих персональных данных, содержащихся в заявлении.</w:t>
      </w:r>
      <w:proofErr w:type="gramEnd"/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К заявлению прилагаются следующие документы: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796"/>
        <w:gridCol w:w="17"/>
        <w:gridCol w:w="236"/>
      </w:tblGrid>
      <w:tr w:rsidR="008D2A91" w:rsidRPr="005D6166" w:rsidTr="008D2A91">
        <w:trPr>
          <w:gridAfter w:val="2"/>
          <w:wAfter w:w="253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.</w:t>
            </w:r>
          </w:p>
        </w:tc>
        <w:tc>
          <w:tcPr>
            <w:tcW w:w="8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D2A91" w:rsidRPr="005D6166" w:rsidTr="008D2A9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8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8D2A91" w:rsidRPr="005D6166" w:rsidTr="008D2A9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8D2A91" w:rsidRPr="005D6166" w:rsidTr="008D2A9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8D2A91" w:rsidRPr="005D6166" w:rsidTr="008D2A9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8D2A91" w:rsidRPr="005D6166" w:rsidTr="008D2A9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3"/>
        <w:gridCol w:w="283"/>
        <w:gridCol w:w="1841"/>
        <w:gridCol w:w="1124"/>
        <w:gridCol w:w="3402"/>
      </w:tblGrid>
      <w:tr w:rsidR="008D2A91" w:rsidRPr="005D6166" w:rsidTr="008D2A91"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D2A91" w:rsidRPr="005D6166" w:rsidTr="008D2A91"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______________________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D2A91" w:rsidRPr="005D6166" w:rsidRDefault="008D2A91" w:rsidP="005D616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61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* Сведения о заявителе:</w:t>
      </w:r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Для физических лиц (индивидуальных предпринимателей) указываются: фамилия, имя, отчество, реквизиты документа, удостоверяющего личность (серия, номер, кем и когда выдан), место жительства, номер телефона, адрес электронной почты (при наличии);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6166">
        <w:rPr>
          <w:rFonts w:ascii="Arial" w:eastAsia="Times New Roman" w:hAnsi="Arial" w:cs="Arial"/>
          <w:sz w:val="24"/>
          <w:szCs w:val="24"/>
          <w:lang w:eastAsia="ru-RU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полномочия и прилагаемого к заявлению</w:t>
      </w:r>
      <w:proofErr w:type="gramStart"/>
      <w:r w:rsidRPr="005D6166">
        <w:rPr>
          <w:rFonts w:ascii="Arial" w:eastAsia="Times New Roman" w:hAnsi="Arial" w:cs="Arial"/>
          <w:sz w:val="24"/>
          <w:szCs w:val="24"/>
          <w:lang w:eastAsia="ru-RU"/>
        </w:rPr>
        <w:t>.»</w:t>
      </w:r>
      <w:proofErr w:type="gramEnd"/>
    </w:p>
    <w:bookmarkEnd w:id="1"/>
    <w:p w:rsidR="008D2A91" w:rsidRPr="005D6166" w:rsidRDefault="008D2A91" w:rsidP="005D616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E6100" w:rsidRPr="005D6166" w:rsidRDefault="00DE6100" w:rsidP="005D616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DE6100" w:rsidRPr="005D6166" w:rsidSect="005D61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3355"/>
    <w:multiLevelType w:val="multilevel"/>
    <w:tmpl w:val="1150982E"/>
    <w:lvl w:ilvl="0">
      <w:start w:val="2"/>
      <w:numFmt w:val="decimal"/>
      <w:lvlText w:val="%1."/>
      <w:lvlJc w:val="left"/>
      <w:pPr>
        <w:ind w:left="1050" w:hanging="1050"/>
      </w:pPr>
      <w:rPr>
        <w:rFonts w:cs="Times New Roman"/>
      </w:rPr>
    </w:lvl>
    <w:lvl w:ilvl="1">
      <w:start w:val="11"/>
      <w:numFmt w:val="decimal"/>
      <w:lvlText w:val="%1.%2."/>
      <w:lvlJc w:val="left"/>
      <w:pPr>
        <w:ind w:left="1239" w:hanging="105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ind w:left="1428" w:hanging="1050"/>
      </w:pPr>
      <w:rPr>
        <w:rFonts w:cs="Times New Roman"/>
      </w:rPr>
    </w:lvl>
    <w:lvl w:ilvl="3">
      <w:start w:val="2"/>
      <w:numFmt w:val="decimal"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1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FD"/>
    <w:rsid w:val="00294EFD"/>
    <w:rsid w:val="005D6166"/>
    <w:rsid w:val="0079260B"/>
    <w:rsid w:val="007B170A"/>
    <w:rsid w:val="008D2A91"/>
    <w:rsid w:val="008D4A8D"/>
    <w:rsid w:val="00DE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6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13" Type="http://schemas.openxmlformats.org/officeDocument/2006/relationships/hyperlink" Target="file:///C:\Users\&#1040;&#1088;&#1093;&#1080;&#1090;&#1077;&#1082;&#1090;&#1086;&#1088;\Desktop\Downloads\8-razreshenie-na-otklonenie-prd-param.rtf" TargetMode="External"/><Relationship Id="rId18" Type="http://schemas.openxmlformats.org/officeDocument/2006/relationships/hyperlink" Target="consultantplus://offline/ref=9CD1968474F12EF7F52970643B8E1CCCEC2F8EB48F6C7B8C5ADDC66C03D7445A193ADAC4EE839E8E4065F484204CF3AE3F86E04360p864X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file:///C:\Users\&#1040;&#1088;&#1093;&#1080;&#1090;&#1077;&#1082;&#1090;&#1086;&#1088;\Desktop\Downloads\8-razreshenie-na-otklonenie-prd-param.rtf" TargetMode="External"/><Relationship Id="rId7" Type="http://schemas.openxmlformats.org/officeDocument/2006/relationships/hyperlink" Target="consultantplus://offline/ref=9CD1968474F12EF7F52970643B8E1CCCEC2F8EB48F6C7B8C5ADDC66C03D7445A193ADAC2E488C18B5574AC8B2656EDA8279AE242p668X" TargetMode="External"/><Relationship Id="rId12" Type="http://schemas.openxmlformats.org/officeDocument/2006/relationships/hyperlink" Target="file:///C:\Users\&#1040;&#1088;&#1093;&#1080;&#1090;&#1077;&#1082;&#1090;&#1086;&#1088;\Desktop\Downloads\8-razreshenie-na-otklonenie-prd-param.rtf" TargetMode="External"/><Relationship Id="rId17" Type="http://schemas.openxmlformats.org/officeDocument/2006/relationships/hyperlink" Target="garantf1://7090001.20/" TargetMode="External"/><Relationship Id="rId25" Type="http://schemas.openxmlformats.org/officeDocument/2006/relationships/hyperlink" Target="garantf1://12038258.4001/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83677BF85C532B13EC6DD4ED649FC3C5B5D4E8AEC4216188E421CEAEF9BBAE6C81C45289E6ABC7b2B2F" TargetMode="External"/><Relationship Id="rId20" Type="http://schemas.openxmlformats.org/officeDocument/2006/relationships/hyperlink" Target="file:///C:\Users\&#1040;&#1088;&#1093;&#1080;&#1090;&#1077;&#1082;&#1090;&#1086;&#1088;\Desktop\Downloads\8-razreshenie-na-otklonenie-prd-param.rt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erzavod.75.ru/" TargetMode="External"/><Relationship Id="rId11" Type="http://schemas.openxmlformats.org/officeDocument/2006/relationships/hyperlink" Target="consultantplus://offline/ref=172A5BCDDAC79205ED16CBB0AD53EE4C6D65695FB6AA3454CE302F6B0292A2C6E24E9B655734hFe2F" TargetMode="External"/><Relationship Id="rId24" Type="http://schemas.openxmlformats.org/officeDocument/2006/relationships/hyperlink" Target="file:///C:\Users\&#1040;&#1088;&#1093;&#1080;&#1090;&#1077;&#1082;&#1090;&#1086;&#1088;\Desktop\Downloads\8-razreshenie-na-otklonenie-prd-param.rt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283677BF85C532B13EC6DD4ED649FC3C5B5D4E8AEC4216188E421CEAEF9BBAE6C81C45188E6bAB9F" TargetMode="External"/><Relationship Id="rId23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10" Type="http://schemas.openxmlformats.org/officeDocument/2006/relationships/hyperlink" Target="consultantplus://offline/ref=8A06BCECDEE2A81885FDC8FE8181A23C85667D1FB33EC62AF49C40A3A3138777A4709BA0F881q9RFF" TargetMode="External"/><Relationship Id="rId19" Type="http://schemas.openxmlformats.org/officeDocument/2006/relationships/hyperlink" Target="file:///C:\Users\&#1040;&#1088;&#1093;&#1080;&#1090;&#1077;&#1082;&#1090;&#1086;&#1088;\Desktop\Downloads\8-razreshenie-na-otklonenie-prd-param.rt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14" Type="http://schemas.openxmlformats.org/officeDocument/2006/relationships/hyperlink" Target="consultantplus://offline/ref=9CD1968474F12EF7F52970643B8E1CCCEC2D8FB9886E7B8C5ADDC66C03D7445A193ADAC4E2809E8E4065F484204CF3AE3F86E04360p864X" TargetMode="External"/><Relationship Id="rId22" Type="http://schemas.openxmlformats.org/officeDocument/2006/relationships/hyperlink" Target="file:///C:\Users\&#1040;&#1088;&#1093;&#1080;&#1090;&#1077;&#1082;&#1090;&#1086;&#1088;\Desktop\Downloads\8-razreshenie-na-otklonenie-prd-param.rt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7940</Words>
  <Characters>45260</Characters>
  <Application>Microsoft Office Word</Application>
  <DocSecurity>0</DocSecurity>
  <Lines>377</Lines>
  <Paragraphs>106</Paragraphs>
  <ScaleCrop>false</ScaleCrop>
  <Company>DNS</Company>
  <LinksUpToDate>false</LinksUpToDate>
  <CharactersWithSpaces>53094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AdminNerzav</cp:lastModifiedBy>
  <cp:revision>8</cp:revision>
  <dcterms:created xsi:type="dcterms:W3CDTF">2024-12-18T05:15:00Z</dcterms:created>
  <dcterms:modified xsi:type="dcterms:W3CDTF">2024-12-26T00:47:00Z</dcterms:modified>
</cp:coreProperties>
</file>