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4A" w:rsidRPr="00D46CA4" w:rsidRDefault="00DB384A" w:rsidP="00DB384A">
      <w:pPr>
        <w:spacing w:after="0" w:line="240" w:lineRule="auto"/>
        <w:ind w:firstLine="567"/>
        <w:jc w:val="right"/>
        <w:outlineLvl w:val="0"/>
        <w:rPr>
          <w:rFonts w:ascii="Times New Roman" w:eastAsia="Times New Roman" w:hAnsi="Times New Roman" w:cs="Times New Roman"/>
          <w:bCs/>
          <w:kern w:val="36"/>
          <w:sz w:val="28"/>
          <w:szCs w:val="28"/>
          <w:lang w:eastAsia="ru-RU"/>
        </w:rPr>
      </w:pPr>
      <w:proofErr w:type="gramStart"/>
      <w:r w:rsidRPr="00D46CA4">
        <w:rPr>
          <w:rFonts w:ascii="Times New Roman" w:eastAsia="Times New Roman" w:hAnsi="Times New Roman" w:cs="Times New Roman"/>
          <w:bCs/>
          <w:kern w:val="36"/>
          <w:sz w:val="28"/>
          <w:szCs w:val="28"/>
          <w:lang w:eastAsia="ru-RU"/>
        </w:rPr>
        <w:t>Утвержден</w:t>
      </w:r>
      <w:proofErr w:type="gramEnd"/>
      <w:r w:rsidRPr="00D46CA4">
        <w:rPr>
          <w:rFonts w:ascii="Times New Roman" w:eastAsia="Times New Roman" w:hAnsi="Times New Roman" w:cs="Times New Roman"/>
          <w:bCs/>
          <w:kern w:val="36"/>
          <w:sz w:val="28"/>
          <w:szCs w:val="28"/>
          <w:lang w:eastAsia="ru-RU"/>
        </w:rPr>
        <w:t xml:space="preserve"> постановлением </w:t>
      </w:r>
    </w:p>
    <w:p w:rsidR="00DB384A" w:rsidRPr="00D46CA4" w:rsidRDefault="00DB384A" w:rsidP="00DB384A">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D46CA4">
        <w:rPr>
          <w:rFonts w:ascii="Times New Roman" w:eastAsia="Times New Roman" w:hAnsi="Times New Roman" w:cs="Times New Roman"/>
          <w:bCs/>
          <w:kern w:val="36"/>
          <w:sz w:val="28"/>
          <w:szCs w:val="28"/>
          <w:lang w:eastAsia="ru-RU"/>
        </w:rPr>
        <w:t>Администрации муниципального района</w:t>
      </w:r>
    </w:p>
    <w:p w:rsidR="00DB384A" w:rsidRPr="00D46CA4" w:rsidRDefault="00DB384A" w:rsidP="00DB384A">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D46CA4">
        <w:rPr>
          <w:rFonts w:ascii="Times New Roman" w:eastAsia="Times New Roman" w:hAnsi="Times New Roman" w:cs="Times New Roman"/>
          <w:bCs/>
          <w:kern w:val="36"/>
          <w:sz w:val="28"/>
          <w:szCs w:val="28"/>
          <w:lang w:eastAsia="ru-RU"/>
        </w:rPr>
        <w:t xml:space="preserve"> «Нерчинско-Заводского района»</w:t>
      </w:r>
    </w:p>
    <w:p w:rsidR="00DB384A" w:rsidRDefault="00DB384A" w:rsidP="00DB384A">
      <w:pPr>
        <w:pStyle w:val="consplusnormal"/>
        <w:spacing w:before="0" w:beforeAutospacing="0" w:after="0" w:afterAutospacing="0"/>
        <w:jc w:val="right"/>
        <w:rPr>
          <w:b/>
          <w:bCs/>
          <w:sz w:val="28"/>
          <w:szCs w:val="28"/>
        </w:rPr>
      </w:pPr>
      <w:r>
        <w:rPr>
          <w:sz w:val="28"/>
          <w:szCs w:val="28"/>
        </w:rPr>
        <w:t>27</w:t>
      </w:r>
      <w:r w:rsidRPr="00D46CA4">
        <w:rPr>
          <w:sz w:val="28"/>
          <w:szCs w:val="28"/>
        </w:rPr>
        <w:t xml:space="preserve"> ию</w:t>
      </w:r>
      <w:r>
        <w:rPr>
          <w:sz w:val="28"/>
          <w:szCs w:val="28"/>
        </w:rPr>
        <w:t>н</w:t>
      </w:r>
      <w:r w:rsidRPr="00D46CA4">
        <w:rPr>
          <w:sz w:val="28"/>
          <w:szCs w:val="28"/>
        </w:rPr>
        <w:t>я 2019 года № 3</w:t>
      </w:r>
      <w:r>
        <w:rPr>
          <w:sz w:val="28"/>
          <w:szCs w:val="28"/>
        </w:rPr>
        <w:t>26</w:t>
      </w:r>
    </w:p>
    <w:p w:rsidR="00DB384A" w:rsidRPr="00DB384A" w:rsidRDefault="00DB384A" w:rsidP="00DB384A">
      <w:pPr>
        <w:pStyle w:val="consplusnormal"/>
        <w:spacing w:before="0" w:beforeAutospacing="0" w:after="0" w:afterAutospacing="0"/>
        <w:jc w:val="both"/>
        <w:rPr>
          <w:sz w:val="28"/>
          <w:szCs w:val="28"/>
        </w:rPr>
      </w:pPr>
      <w:r w:rsidRPr="00DB384A">
        <w:rPr>
          <w:b/>
          <w:bCs/>
          <w:sz w:val="28"/>
          <w:szCs w:val="28"/>
        </w:rPr>
        <w:t>2. СТАНДАРТ ПРЕДОСТАВЛЕНИЯ МУНИЦИПАЛЬНОЙ УСЛУГИ</w:t>
      </w:r>
    </w:p>
    <w:p w:rsidR="00DB384A" w:rsidRPr="00DB384A" w:rsidRDefault="00DB384A" w:rsidP="00DB384A">
      <w:pPr>
        <w:pStyle w:val="a3"/>
        <w:spacing w:before="0" w:beforeAutospacing="0" w:after="0" w:afterAutospacing="0"/>
        <w:ind w:firstLine="540"/>
        <w:jc w:val="both"/>
        <w:rPr>
          <w:sz w:val="28"/>
          <w:szCs w:val="28"/>
        </w:rPr>
      </w:pPr>
      <w:r w:rsidRPr="00DB384A">
        <w:rPr>
          <w:sz w:val="28"/>
          <w:szCs w:val="28"/>
        </w:rPr>
        <w:t xml:space="preserve"> </w:t>
      </w:r>
    </w:p>
    <w:p w:rsidR="00DB384A" w:rsidRPr="00DB384A" w:rsidRDefault="00DB384A" w:rsidP="00DB384A">
      <w:pPr>
        <w:pStyle w:val="a3"/>
        <w:spacing w:before="0" w:beforeAutospacing="0" w:after="0" w:afterAutospacing="0"/>
        <w:ind w:firstLine="567"/>
        <w:jc w:val="center"/>
        <w:rPr>
          <w:b/>
          <w:sz w:val="28"/>
          <w:szCs w:val="28"/>
        </w:rPr>
      </w:pPr>
      <w:r w:rsidRPr="00DB384A">
        <w:rPr>
          <w:b/>
          <w:sz w:val="28"/>
          <w:szCs w:val="28"/>
        </w:rPr>
        <w:t>Наименование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9.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Наименование органа, предоставляющего муниципальную услугу</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10. Наименование органа, предоставляющего муниципальную услугу - Администрация муниципального района «Нерчинско-Заводский район», наименование структурного подразделения «Комитет экономики и управления имуществом, и архитектуры администрации муниципального района «Нерчинско-Заводский район» (далее – Исполнитель).</w:t>
      </w:r>
    </w:p>
    <w:p w:rsidR="00DB384A" w:rsidRPr="00DB384A" w:rsidRDefault="00DB384A" w:rsidP="00DB384A">
      <w:pPr>
        <w:pStyle w:val="a3"/>
        <w:spacing w:before="0" w:beforeAutospacing="0" w:after="0" w:afterAutospacing="0"/>
        <w:ind w:firstLine="567"/>
        <w:jc w:val="center"/>
        <w:rPr>
          <w:b/>
          <w:sz w:val="28"/>
          <w:szCs w:val="28"/>
        </w:rPr>
      </w:pPr>
      <w:r w:rsidRPr="00DB384A">
        <w:rPr>
          <w:b/>
          <w:sz w:val="28"/>
          <w:szCs w:val="28"/>
        </w:rPr>
        <w:t>Описание результата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11. Результатом предоставления муниципальной услуги является принятие Администрацией  одного из следующих решений:</w:t>
      </w:r>
    </w:p>
    <w:p w:rsidR="00DB384A" w:rsidRPr="00DB384A" w:rsidRDefault="00DB384A" w:rsidP="00DB384A">
      <w:pPr>
        <w:pStyle w:val="a3"/>
        <w:spacing w:before="0" w:beforeAutospacing="0" w:after="0" w:afterAutospacing="0"/>
        <w:ind w:firstLine="709"/>
        <w:jc w:val="both"/>
        <w:rPr>
          <w:sz w:val="28"/>
          <w:szCs w:val="28"/>
        </w:rPr>
      </w:pPr>
      <w:proofErr w:type="gramStart"/>
      <w:r w:rsidRPr="00DB384A">
        <w:rPr>
          <w:sz w:val="28"/>
          <w:szCs w:val="28"/>
        </w:rPr>
        <w:t>11.1. о согласовании перепланировки и (или) переустройства жилого (нежилого) помещения;</w:t>
      </w:r>
      <w:proofErr w:type="gramEnd"/>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11.2. об отказе заявителю в согласовании перепланировки и (или) переустройства жилого (нежилого) помещения.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12. Процедура предоставления муниципальной услуги завершается получением заявителем одного из следующих документов:</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12.1. постановления Администрации о согласовании перепланировки и (или) переустройства жилого (нежилого) помещения;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12.2. уведомления Администрации об отказе в согласовании перепланировки и (или) переустройства жилого (нежилого) помещения.</w:t>
      </w:r>
    </w:p>
    <w:p w:rsidR="00DB384A" w:rsidRPr="00DB384A" w:rsidRDefault="00DB384A" w:rsidP="00DB384A">
      <w:pPr>
        <w:pStyle w:val="bodytextindent"/>
        <w:spacing w:before="0" w:beforeAutospacing="0" w:after="0" w:afterAutospacing="0"/>
        <w:jc w:val="center"/>
        <w:rPr>
          <w:b/>
          <w:bCs/>
          <w:sz w:val="28"/>
          <w:szCs w:val="28"/>
        </w:rPr>
      </w:pPr>
      <w:r w:rsidRPr="00DB384A">
        <w:rPr>
          <w:b/>
          <w:sz w:val="28"/>
          <w:szCs w:val="28"/>
        </w:rPr>
        <w:t>Срок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13. Муниципальная услуга предоставляется в срок не позднее 45 дней с момента обращения заявителя.</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Перечень нормативных правовых актов, регулирующих  отношения, возникающие в связи с предоставлением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lastRenderedPageBreak/>
        <w:t>14. Предоставление муниципальной услуги осуществляется в соответствии с нормативными правовыми актами:</w:t>
      </w:r>
    </w:p>
    <w:p w:rsidR="00DB384A" w:rsidRPr="00DB384A" w:rsidRDefault="00DB384A" w:rsidP="00DB384A">
      <w:pPr>
        <w:pStyle w:val="a3"/>
        <w:spacing w:before="0" w:beforeAutospacing="0" w:after="0" w:afterAutospacing="0"/>
        <w:ind w:firstLine="709"/>
        <w:jc w:val="both"/>
        <w:rPr>
          <w:sz w:val="28"/>
          <w:szCs w:val="28"/>
        </w:rPr>
      </w:pPr>
      <w:hyperlink r:id="rId4" w:tgtFrame="_blank" w:history="1">
        <w:proofErr w:type="gramStart"/>
        <w:r w:rsidRPr="00DB384A">
          <w:rPr>
            <w:rStyle w:val="hyperlink"/>
            <w:sz w:val="28"/>
            <w:szCs w:val="28"/>
          </w:rPr>
          <w:t>Конституцией Российской Федерации</w:t>
        </w:r>
      </w:hyperlink>
      <w:r w:rsidRPr="00DB384A">
        <w:rPr>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w:t>
      </w:r>
      <w:hyperlink r:id="rId5" w:tgtFrame="_blank" w:history="1">
        <w:r w:rsidRPr="00DB384A">
          <w:rPr>
            <w:rStyle w:val="hyperlink"/>
            <w:sz w:val="28"/>
            <w:szCs w:val="28"/>
          </w:rPr>
          <w:t>Конституции Российской Федерации</w:t>
        </w:r>
      </w:hyperlink>
      <w:r w:rsidRPr="00DB384A">
        <w:rPr>
          <w:sz w:val="28"/>
          <w:szCs w:val="28"/>
        </w:rPr>
        <w:t xml:space="preserve"> от 30 декабря 2008 года 2008 № 6-ФКЗ, от 30 декабря 2008 года № 7-ФКЗ) («Российская газета», № 7, 21 января 2009 года);</w:t>
      </w:r>
      <w:proofErr w:type="gramEnd"/>
    </w:p>
    <w:p w:rsidR="00DB384A" w:rsidRPr="00DB384A" w:rsidRDefault="00DB384A" w:rsidP="00DB384A">
      <w:pPr>
        <w:pStyle w:val="a3"/>
        <w:spacing w:before="0" w:beforeAutospacing="0" w:after="0" w:afterAutospacing="0"/>
        <w:ind w:firstLine="709"/>
        <w:jc w:val="both"/>
        <w:rPr>
          <w:sz w:val="28"/>
          <w:szCs w:val="28"/>
        </w:rPr>
      </w:pPr>
      <w:hyperlink r:id="rId6" w:tgtFrame="_blank" w:history="1">
        <w:r w:rsidRPr="00DB384A">
          <w:rPr>
            <w:rStyle w:val="hyperlink"/>
            <w:sz w:val="28"/>
            <w:szCs w:val="28"/>
          </w:rPr>
          <w:t>Гражданским кодексом Российской Федерации</w:t>
        </w:r>
      </w:hyperlink>
      <w:r w:rsidRPr="00DB384A">
        <w:rPr>
          <w:sz w:val="28"/>
          <w:szCs w:val="28"/>
        </w:rPr>
        <w:t xml:space="preserve"> («Собрание законодательства РФ», 5 декабря 1994 года, № 32, ст.3301; («Собрание законодательства РФ», 29 января 1996 года, № 5, ст.410);</w:t>
      </w:r>
    </w:p>
    <w:p w:rsidR="00DB384A" w:rsidRPr="00DB384A" w:rsidRDefault="00DB384A" w:rsidP="00DB384A">
      <w:pPr>
        <w:pStyle w:val="a10"/>
        <w:spacing w:before="0" w:beforeAutospacing="0" w:after="0" w:afterAutospacing="0"/>
        <w:ind w:firstLine="709"/>
        <w:jc w:val="both"/>
        <w:rPr>
          <w:sz w:val="28"/>
          <w:szCs w:val="28"/>
        </w:rPr>
      </w:pPr>
      <w:hyperlink r:id="rId7" w:tgtFrame="_blank" w:history="1">
        <w:r w:rsidRPr="00DB384A">
          <w:rPr>
            <w:rStyle w:val="hyperlink"/>
            <w:sz w:val="28"/>
            <w:szCs w:val="28"/>
          </w:rPr>
          <w:t>Жилищным кодексом Российской Федерации</w:t>
        </w:r>
      </w:hyperlink>
      <w:r w:rsidRPr="00DB384A">
        <w:rPr>
          <w:sz w:val="28"/>
          <w:szCs w:val="28"/>
        </w:rPr>
        <w:t xml:space="preserve">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8" w:tgtFrame="_blank" w:history="1">
        <w:r w:rsidRPr="00DB384A">
          <w:rPr>
            <w:rStyle w:val="hyperlink"/>
            <w:sz w:val="28"/>
            <w:szCs w:val="28"/>
          </w:rPr>
          <w:t>от 6 апреля 2011 года № 63-ФЗ</w:t>
        </w:r>
      </w:hyperlink>
      <w:r w:rsidRPr="00DB384A">
        <w:rPr>
          <w:sz w:val="28"/>
          <w:szCs w:val="28"/>
        </w:rPr>
        <w:t xml:space="preserve"> «Об электронной подписи» («Российская газета», 8 апреля 2011 года, № 75);</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9" w:tgtFrame="_blank" w:history="1">
        <w:r w:rsidRPr="00DB384A">
          <w:rPr>
            <w:rStyle w:val="hyperlink"/>
            <w:sz w:val="28"/>
            <w:szCs w:val="28"/>
          </w:rPr>
          <w:t>от 27 июля 2010 года № 210-ФЗ</w:t>
        </w:r>
      </w:hyperlink>
      <w:r w:rsidRPr="00DB384A">
        <w:rPr>
          <w:sz w:val="28"/>
          <w:szCs w:val="28"/>
        </w:rPr>
        <w:t xml:space="preserve"> «Об организации предоставления государственных и муниципальных услуг» («Российская газета», 30 июля 2010 года, № 168) (далее – Федеральный закон № 210-ФЗ);</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10" w:tgtFrame="_blank" w:history="1">
        <w:r w:rsidRPr="00DB384A">
          <w:rPr>
            <w:rStyle w:val="hyperlink"/>
            <w:sz w:val="28"/>
            <w:szCs w:val="28"/>
          </w:rPr>
          <w:t>от 9 февраля 2009 года № 8-ФЗ</w:t>
        </w:r>
      </w:hyperlink>
      <w:r w:rsidRPr="00DB384A">
        <w:rPr>
          <w:sz w:val="28"/>
          <w:szCs w:val="28"/>
        </w:rPr>
        <w:t xml:space="preserve">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11" w:tgtFrame="_blank" w:history="1">
        <w:r w:rsidRPr="00DB384A">
          <w:rPr>
            <w:rStyle w:val="hyperlink"/>
            <w:sz w:val="28"/>
            <w:szCs w:val="28"/>
          </w:rPr>
          <w:t>от 27 июля 2006 года № 152-ФЗ</w:t>
        </w:r>
      </w:hyperlink>
      <w:r w:rsidRPr="00DB384A">
        <w:rPr>
          <w:sz w:val="28"/>
          <w:szCs w:val="28"/>
        </w:rPr>
        <w:t xml:space="preserve"> «О персональных данных» («Российская газета», 29 июля 2006 года, № 165);</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12" w:tgtFrame="_blank" w:history="1">
        <w:r w:rsidRPr="00DB384A">
          <w:rPr>
            <w:rStyle w:val="hyperlink"/>
            <w:sz w:val="28"/>
            <w:szCs w:val="28"/>
          </w:rPr>
          <w:t>от 27 июля 2006 года № 149-ФЗ</w:t>
        </w:r>
      </w:hyperlink>
      <w:r w:rsidRPr="00DB384A">
        <w:rPr>
          <w:sz w:val="28"/>
          <w:szCs w:val="28"/>
        </w:rPr>
        <w:t xml:space="preserve"> «Об информации, информационных технологиях и о защите информации» («Российская газета», 29 июля 2006 года, № 165);</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13" w:tgtFrame="_blank" w:history="1">
        <w:r w:rsidRPr="00DB384A">
          <w:rPr>
            <w:rStyle w:val="hyperlink"/>
            <w:sz w:val="28"/>
            <w:szCs w:val="28"/>
          </w:rPr>
          <w:t>от 2 мая 2006 года № 59-ФЗ</w:t>
        </w:r>
      </w:hyperlink>
      <w:r w:rsidRPr="00DB384A">
        <w:rPr>
          <w:sz w:val="28"/>
          <w:szCs w:val="28"/>
        </w:rPr>
        <w:t xml:space="preserve"> «О порядке рассмотрения обращений граждан Российской Федерации» («Российская газета», 5 мая 2006 года, № 95);</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Федеральным законом </w:t>
      </w:r>
      <w:hyperlink r:id="rId14" w:tgtFrame="_blank" w:history="1">
        <w:r w:rsidRPr="00DB384A">
          <w:rPr>
            <w:rStyle w:val="hyperlink"/>
            <w:sz w:val="28"/>
            <w:szCs w:val="28"/>
          </w:rPr>
          <w:t>от 6 октября 2003 года № 131-ФЗ</w:t>
        </w:r>
      </w:hyperlink>
      <w:r w:rsidRPr="00DB384A">
        <w:rPr>
          <w:sz w:val="28"/>
          <w:szCs w:val="28"/>
        </w:rPr>
        <w:t xml:space="preserve"> «Об общих принципах организации местного самоуправления в Российской Федерации» («Собрание законодательства РФ», 6 октября 2003 года, № 40, ст.3822);</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15" w:tgtFrame="_blank" w:history="1">
        <w:r w:rsidRPr="00DB384A">
          <w:rPr>
            <w:rStyle w:val="hyperlink"/>
            <w:sz w:val="28"/>
            <w:szCs w:val="28"/>
          </w:rPr>
          <w:t>от 21 января 2006 года № 25</w:t>
        </w:r>
      </w:hyperlink>
      <w:r w:rsidRPr="00DB384A">
        <w:rPr>
          <w:sz w:val="28"/>
          <w:szCs w:val="28"/>
        </w:rPr>
        <w:t xml:space="preserve"> «Об утверждении Правил пользования жилыми помещениями» («Собрание законодательства Российской Федерации», 30.01.2006, N 5, ст. 546);</w:t>
      </w:r>
    </w:p>
    <w:p w:rsidR="00DB384A" w:rsidRPr="00DB384A" w:rsidRDefault="00DB384A" w:rsidP="00DB384A">
      <w:pPr>
        <w:pStyle w:val="a3"/>
        <w:spacing w:before="0" w:beforeAutospacing="0" w:after="0" w:afterAutospacing="0"/>
        <w:ind w:firstLine="709"/>
        <w:jc w:val="both"/>
        <w:rPr>
          <w:sz w:val="28"/>
          <w:szCs w:val="28"/>
        </w:rPr>
      </w:pPr>
      <w:hyperlink r:id="rId16" w:history="1">
        <w:proofErr w:type="gramStart"/>
        <w:r w:rsidRPr="00DB384A">
          <w:rPr>
            <w:rStyle w:val="a4"/>
            <w:color w:val="auto"/>
            <w:sz w:val="28"/>
            <w:szCs w:val="28"/>
          </w:rPr>
          <w:t>постановлением</w:t>
        </w:r>
      </w:hyperlink>
      <w:r w:rsidRPr="00DB384A">
        <w:rPr>
          <w:sz w:val="28"/>
          <w:szCs w:val="28"/>
        </w:rPr>
        <w:t xml:space="preserve">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(опубликовано в </w:t>
      </w:r>
      <w:r w:rsidRPr="00DB384A">
        <w:rPr>
          <w:sz w:val="28"/>
          <w:szCs w:val="28"/>
        </w:rPr>
        <w:lastRenderedPageBreak/>
        <w:t>«Российской газете» от 06 мая 2005 года, № 95, в Собрании законодательства Российской Федерации от 09 мая 2005 года , № 19, ст. 1812);</w:t>
      </w:r>
      <w:proofErr w:type="gramEnd"/>
    </w:p>
    <w:p w:rsidR="00DB384A" w:rsidRPr="00DB384A" w:rsidRDefault="00DB384A" w:rsidP="00DB384A">
      <w:pPr>
        <w:pStyle w:val="a3"/>
        <w:spacing w:before="0" w:beforeAutospacing="0" w:after="0" w:afterAutospacing="0"/>
        <w:ind w:firstLine="709"/>
        <w:jc w:val="both"/>
        <w:rPr>
          <w:sz w:val="28"/>
          <w:szCs w:val="28"/>
        </w:rPr>
      </w:pPr>
      <w:hyperlink r:id="rId17" w:history="1">
        <w:r w:rsidRPr="00DB384A">
          <w:rPr>
            <w:rStyle w:val="a4"/>
            <w:color w:val="auto"/>
            <w:sz w:val="28"/>
            <w:szCs w:val="28"/>
          </w:rPr>
          <w:t>постановлением</w:t>
        </w:r>
      </w:hyperlink>
      <w:r w:rsidRPr="00DB384A">
        <w:rPr>
          <w:sz w:val="28"/>
          <w:szCs w:val="28"/>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(опубликовано в «Российской газете» от 23 октября 2003 года, № 214);</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18" w:tgtFrame="_blank" w:history="1">
        <w:r w:rsidRPr="00DB384A">
          <w:rPr>
            <w:rStyle w:val="hyperlink"/>
            <w:sz w:val="28"/>
            <w:szCs w:val="28"/>
          </w:rPr>
          <w:t>от 24 октября 2011 года № 860</w:t>
        </w:r>
      </w:hyperlink>
      <w:r w:rsidRPr="00DB384A">
        <w:rPr>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19" w:tgtFrame="_blank" w:history="1">
        <w:r w:rsidRPr="00DB384A">
          <w:rPr>
            <w:rStyle w:val="hyperlink"/>
            <w:sz w:val="28"/>
            <w:szCs w:val="28"/>
          </w:rPr>
          <w:t>от 24 октября 2011 года № 861</w:t>
        </w:r>
      </w:hyperlink>
      <w:r w:rsidRPr="00DB384A">
        <w:rPr>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20" w:tgtFrame="_blank" w:history="1">
        <w:r w:rsidRPr="00DB384A">
          <w:rPr>
            <w:rStyle w:val="hyperlink"/>
            <w:sz w:val="28"/>
            <w:szCs w:val="28"/>
          </w:rPr>
          <w:t>от 25 августа 2012 года № 852</w:t>
        </w:r>
      </w:hyperlink>
      <w:r w:rsidRPr="00DB384A">
        <w:rPr>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21" w:tgtFrame="_blank" w:history="1">
        <w:r w:rsidRPr="00DB384A">
          <w:rPr>
            <w:rStyle w:val="hyperlink"/>
            <w:sz w:val="28"/>
            <w:szCs w:val="28"/>
          </w:rPr>
          <w:t>от 25 июня 2012 года № 634</w:t>
        </w:r>
      </w:hyperlink>
      <w:r w:rsidRPr="00DB384A">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постановлением Правительства Российской Федерации </w:t>
      </w:r>
      <w:hyperlink r:id="rId22" w:tgtFrame="_blank" w:history="1">
        <w:r w:rsidRPr="00DB384A">
          <w:rPr>
            <w:rStyle w:val="hyperlink"/>
            <w:sz w:val="28"/>
            <w:szCs w:val="28"/>
          </w:rPr>
          <w:t>от 7 июля 2011 года № 553</w:t>
        </w:r>
      </w:hyperlink>
      <w:r w:rsidRPr="00DB384A">
        <w:rPr>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 июля 2011 года, № 29, ст.4479);</w:t>
      </w:r>
    </w:p>
    <w:p w:rsidR="00DB384A" w:rsidRPr="00DB384A" w:rsidRDefault="00DB384A" w:rsidP="00DB384A">
      <w:pPr>
        <w:pStyle w:val="a3"/>
        <w:spacing w:before="0" w:beforeAutospacing="0" w:after="0" w:afterAutospacing="0"/>
        <w:ind w:firstLine="709"/>
        <w:jc w:val="both"/>
        <w:rPr>
          <w:sz w:val="28"/>
          <w:szCs w:val="28"/>
        </w:rPr>
      </w:pPr>
      <w:hyperlink r:id="rId23" w:tgtFrame="_blank" w:history="1">
        <w:r w:rsidRPr="00DB384A">
          <w:rPr>
            <w:rStyle w:val="hyperlink"/>
            <w:sz w:val="28"/>
            <w:szCs w:val="28"/>
          </w:rPr>
          <w:t>Уставом муниципального района "Нерчинско-Заводский район"</w:t>
        </w:r>
      </w:hyperlink>
      <w:r w:rsidRPr="00DB384A">
        <w:rPr>
          <w:sz w:val="28"/>
          <w:szCs w:val="28"/>
        </w:rPr>
        <w:t>.</w:t>
      </w:r>
    </w:p>
    <w:p w:rsidR="00DB384A" w:rsidRPr="00DB384A" w:rsidRDefault="00DB384A" w:rsidP="00DB384A">
      <w:pPr>
        <w:pStyle w:val="consplusnormal"/>
        <w:spacing w:before="0" w:beforeAutospacing="0" w:after="0" w:afterAutospacing="0"/>
        <w:jc w:val="center"/>
        <w:rPr>
          <w:b/>
          <w:sz w:val="28"/>
          <w:szCs w:val="28"/>
        </w:rPr>
      </w:pPr>
      <w:r w:rsidRPr="00DB384A">
        <w:rPr>
          <w:b/>
          <w:sz w:val="28"/>
          <w:szCs w:val="28"/>
        </w:rPr>
        <w:t>Исчерпывающий перечень документов, необходимых в соответствии</w:t>
      </w:r>
    </w:p>
    <w:p w:rsidR="00DB384A" w:rsidRPr="00DB384A" w:rsidRDefault="00DB384A" w:rsidP="00DB384A">
      <w:pPr>
        <w:pStyle w:val="consplusnormal"/>
        <w:spacing w:before="0" w:beforeAutospacing="0" w:after="0" w:afterAutospacing="0"/>
        <w:jc w:val="center"/>
        <w:rPr>
          <w:b/>
          <w:sz w:val="28"/>
          <w:szCs w:val="28"/>
        </w:rPr>
      </w:pPr>
      <w:r w:rsidRPr="00DB384A">
        <w:rPr>
          <w:b/>
          <w:sz w:val="28"/>
          <w:szCs w:val="28"/>
        </w:rPr>
        <w:t>с нормативными правовыми актами для предоставления муниципальной</w:t>
      </w:r>
      <w:r>
        <w:rPr>
          <w:b/>
          <w:sz w:val="28"/>
          <w:szCs w:val="28"/>
        </w:rPr>
        <w:t xml:space="preserve"> </w:t>
      </w:r>
      <w:r w:rsidRPr="00DB384A">
        <w:rPr>
          <w:b/>
          <w:sz w:val="28"/>
          <w:szCs w:val="28"/>
        </w:rPr>
        <w:t>услуги, подлежащих представлению заявителем, способы их получения,</w:t>
      </w:r>
      <w:r>
        <w:rPr>
          <w:b/>
          <w:sz w:val="28"/>
          <w:szCs w:val="28"/>
        </w:rPr>
        <w:t xml:space="preserve"> </w:t>
      </w:r>
      <w:r w:rsidRPr="00DB384A">
        <w:rPr>
          <w:b/>
          <w:sz w:val="28"/>
          <w:szCs w:val="28"/>
        </w:rPr>
        <w:t>в том числе в электронной форме, порядок их представления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15. Для предоставления муниципальной услуги заявитель предъявляет следующие документы:</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15.1. заявление о переустройстве и (или) перепланировке по форме (приложение № 2);</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lastRenderedPageBreak/>
        <w:t>15.2. документ, удостоверяющий личность заявителя (представителя);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15.3. документ, удостоверяющий полномочия представителя заявителя на право обращения с заявлением о предоставлении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15.4. правоустанавливающие документы на </w:t>
      </w:r>
      <w:proofErr w:type="spellStart"/>
      <w:r w:rsidRPr="00DB384A">
        <w:rPr>
          <w:sz w:val="28"/>
          <w:szCs w:val="28"/>
        </w:rPr>
        <w:t>перепланируемое</w:t>
      </w:r>
      <w:proofErr w:type="spellEnd"/>
      <w:r w:rsidRPr="00DB384A">
        <w:rPr>
          <w:sz w:val="28"/>
          <w:szCs w:val="28"/>
        </w:rPr>
        <w:t xml:space="preserve"> и (или) переустраиваемое жилое (нежилое) помещение (подлинники или засвидетельствованные в нотариальном порядке копии);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15.5. подготовленный и оформленный в установленном порядке проект перепланировки и (или) переустройства </w:t>
      </w:r>
      <w:proofErr w:type="spellStart"/>
      <w:r w:rsidRPr="00DB384A">
        <w:rPr>
          <w:sz w:val="28"/>
          <w:szCs w:val="28"/>
        </w:rPr>
        <w:t>перепланируемого</w:t>
      </w:r>
      <w:proofErr w:type="spellEnd"/>
      <w:r w:rsidRPr="00DB384A">
        <w:rPr>
          <w:sz w:val="28"/>
          <w:szCs w:val="28"/>
        </w:rPr>
        <w:t xml:space="preserve"> и (или) переустраиваемого жилого (нежилого) помещения;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15.6. технический паспорт </w:t>
      </w:r>
      <w:proofErr w:type="spellStart"/>
      <w:r w:rsidRPr="00DB384A">
        <w:rPr>
          <w:sz w:val="28"/>
          <w:szCs w:val="28"/>
        </w:rPr>
        <w:t>перепланируемого</w:t>
      </w:r>
      <w:proofErr w:type="spellEnd"/>
      <w:r w:rsidRPr="00DB384A">
        <w:rPr>
          <w:sz w:val="28"/>
          <w:szCs w:val="28"/>
        </w:rPr>
        <w:t xml:space="preserve"> и (или) переустраиваемого жилого (нежилого) помещения;</w:t>
      </w:r>
    </w:p>
    <w:p w:rsidR="00DB384A" w:rsidRPr="00DB384A" w:rsidRDefault="00DB384A" w:rsidP="00DB384A">
      <w:pPr>
        <w:pStyle w:val="a3"/>
        <w:spacing w:before="0" w:beforeAutospacing="0" w:after="0" w:afterAutospacing="0"/>
        <w:ind w:firstLine="709"/>
        <w:jc w:val="both"/>
        <w:rPr>
          <w:sz w:val="28"/>
          <w:szCs w:val="28"/>
        </w:rPr>
      </w:pPr>
      <w:proofErr w:type="gramStart"/>
      <w:r w:rsidRPr="00DB384A">
        <w:rPr>
          <w:sz w:val="28"/>
          <w:szCs w:val="28"/>
        </w:rPr>
        <w:t xml:space="preserve">15.7. 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DB384A">
        <w:rPr>
          <w:sz w:val="28"/>
          <w:szCs w:val="28"/>
        </w:rPr>
        <w:t>перепланируемое</w:t>
      </w:r>
      <w:proofErr w:type="spellEnd"/>
      <w:r w:rsidRPr="00DB384A">
        <w:rPr>
          <w:sz w:val="28"/>
          <w:szCs w:val="28"/>
        </w:rPr>
        <w:t xml:space="preserve"> и (или) переустраиваемое жилое (нежилое) помещение на основании договора социального найма (в случае, если заявителем является уполномоченный </w:t>
      </w:r>
      <w:proofErr w:type="spellStart"/>
      <w:r w:rsidRPr="00DB384A">
        <w:rPr>
          <w:sz w:val="28"/>
          <w:szCs w:val="28"/>
        </w:rPr>
        <w:t>наймодателем</w:t>
      </w:r>
      <w:proofErr w:type="spellEnd"/>
      <w:r w:rsidRPr="00DB384A">
        <w:rPr>
          <w:sz w:val="28"/>
          <w:szCs w:val="28"/>
        </w:rPr>
        <w:t xml:space="preserve"> на представление предусмотренных настоящим пунктом документов наниматель </w:t>
      </w:r>
      <w:proofErr w:type="spellStart"/>
      <w:r w:rsidRPr="00DB384A">
        <w:rPr>
          <w:sz w:val="28"/>
          <w:szCs w:val="28"/>
        </w:rPr>
        <w:t>перепланируемого</w:t>
      </w:r>
      <w:proofErr w:type="spellEnd"/>
      <w:r w:rsidRPr="00DB384A">
        <w:rPr>
          <w:sz w:val="28"/>
          <w:szCs w:val="28"/>
        </w:rPr>
        <w:t xml:space="preserve"> и (или) переустраиваемого жилого (нежилого) помещения по договору социального найма).</w:t>
      </w:r>
      <w:proofErr w:type="gramEnd"/>
    </w:p>
    <w:p w:rsidR="00DB384A" w:rsidRPr="00DB384A" w:rsidRDefault="00DB384A" w:rsidP="00DB384A">
      <w:pPr>
        <w:pStyle w:val="bodytextindent"/>
        <w:spacing w:before="0" w:beforeAutospacing="0" w:after="0" w:afterAutospacing="0"/>
        <w:jc w:val="both"/>
        <w:rPr>
          <w:b/>
          <w:bCs/>
          <w:sz w:val="28"/>
          <w:szCs w:val="28"/>
        </w:rPr>
      </w:pPr>
      <w:r w:rsidRPr="00DB384A">
        <w:rPr>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16. Выписка из Единого государственного реестра прав на недвижимое имущество и сделок с ним о зарегистрированных правах на объект недвижимости.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17.Заключение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p w:rsidR="00DB384A" w:rsidRPr="00DB384A" w:rsidRDefault="00DB384A" w:rsidP="00DB384A">
      <w:pPr>
        <w:pStyle w:val="a3"/>
        <w:spacing w:before="0" w:beforeAutospacing="0" w:after="0" w:afterAutospacing="0"/>
        <w:ind w:firstLine="567"/>
        <w:jc w:val="center"/>
        <w:rPr>
          <w:b/>
          <w:sz w:val="28"/>
          <w:szCs w:val="28"/>
        </w:rPr>
      </w:pPr>
      <w:r w:rsidRPr="00DB38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18. Основаниями для отказа в приеме документов, необходимых для предоставления муниципальной услуги, не имеется.</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Исчерпывающий перечень оснований для приостановления или отказа в предоставлении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19. Основания для приостановления муниципальной услуги отсутствуют.</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20. Отказ в предоставлении муниципальной услуги допускается в случае, если: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20.1. непредставления определенных пунктом 15 настоящего административного регламента документов;</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lastRenderedPageBreak/>
        <w:t>20.2. представления документов в ненадлежащий орган;</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20.3. несоответствия проекта перепланировки и (или) переустройства жилого (нежилого) помещения требованиям законодательства.</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20.4. наличие случаев, предусмотренных статьей 11 Федерального закона </w:t>
      </w:r>
      <w:hyperlink r:id="rId24" w:tgtFrame="_blank" w:history="1">
        <w:r w:rsidRPr="00DB384A">
          <w:rPr>
            <w:rStyle w:val="hyperlink"/>
            <w:sz w:val="28"/>
            <w:szCs w:val="28"/>
          </w:rPr>
          <w:t>от 2 мая 2006 года № 59-ФЗ</w:t>
        </w:r>
      </w:hyperlink>
      <w:r w:rsidRPr="00DB384A">
        <w:rPr>
          <w:sz w:val="28"/>
          <w:szCs w:val="28"/>
        </w:rPr>
        <w:t xml:space="preserve"> «О порядке рассмотрения обращений граждан Российской Федерации».</w:t>
      </w:r>
    </w:p>
    <w:p w:rsidR="00DB384A" w:rsidRPr="00DB384A" w:rsidRDefault="00DB384A" w:rsidP="00DB384A">
      <w:pPr>
        <w:pStyle w:val="bodytextindent"/>
        <w:spacing w:before="0" w:beforeAutospacing="0" w:after="0" w:afterAutospacing="0"/>
        <w:jc w:val="center"/>
        <w:rPr>
          <w:b/>
          <w:bCs/>
          <w:sz w:val="28"/>
          <w:szCs w:val="28"/>
        </w:rPr>
      </w:pPr>
      <w:r w:rsidRPr="00DB384A">
        <w:rPr>
          <w:b/>
          <w:sz w:val="28"/>
          <w:szCs w:val="28"/>
        </w:rPr>
        <w:t>Перечень услуг, которые являются необходимыми и обязательными для предоставления муниципальной услуги</w:t>
      </w:r>
    </w:p>
    <w:p w:rsidR="00DB384A" w:rsidRPr="00DB384A" w:rsidRDefault="00DB384A" w:rsidP="00DB384A">
      <w:pPr>
        <w:pStyle w:val="a3"/>
        <w:spacing w:before="0" w:beforeAutospacing="0" w:after="0" w:afterAutospacing="0"/>
        <w:ind w:firstLine="540"/>
        <w:jc w:val="both"/>
        <w:rPr>
          <w:sz w:val="28"/>
          <w:szCs w:val="28"/>
        </w:rPr>
      </w:pPr>
      <w:r w:rsidRPr="00DB384A">
        <w:rPr>
          <w:sz w:val="28"/>
          <w:szCs w:val="28"/>
        </w:rPr>
        <w:t xml:space="preserve"> </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21.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DB384A" w:rsidRPr="00DB384A" w:rsidRDefault="00DB384A" w:rsidP="00DB384A">
      <w:pPr>
        <w:pStyle w:val="a3"/>
        <w:spacing w:before="0" w:beforeAutospacing="0" w:after="0" w:afterAutospacing="0"/>
        <w:ind w:firstLine="540"/>
        <w:jc w:val="both"/>
        <w:rPr>
          <w:sz w:val="28"/>
          <w:szCs w:val="28"/>
        </w:rPr>
      </w:pPr>
      <w:r w:rsidRPr="00DB384A">
        <w:rPr>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22.</w:t>
      </w:r>
      <w:r w:rsidRPr="00DB384A">
        <w:rPr>
          <w:b/>
          <w:bCs/>
          <w:sz w:val="28"/>
          <w:szCs w:val="28"/>
        </w:rPr>
        <w:t xml:space="preserve"> </w:t>
      </w:r>
      <w:r w:rsidRPr="00DB384A">
        <w:rPr>
          <w:sz w:val="28"/>
          <w:szCs w:val="28"/>
        </w:rPr>
        <w:t>За предоставление муниципальной услуги государственная пошлина или иная плата не взимается.</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23. 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Срок и порядок регистрации запроса заявителя о предоставлении муниципальной услуги, в том числе в электронной форме</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24.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25.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26.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DB384A" w:rsidRPr="00DB384A" w:rsidRDefault="00DB384A" w:rsidP="00DB384A">
      <w:pPr>
        <w:pStyle w:val="a3"/>
        <w:spacing w:before="0" w:beforeAutospacing="0" w:after="0" w:afterAutospacing="0"/>
        <w:ind w:firstLine="567"/>
        <w:jc w:val="both"/>
        <w:rPr>
          <w:sz w:val="28"/>
          <w:szCs w:val="28"/>
        </w:rPr>
      </w:pPr>
      <w:r w:rsidRPr="00DB384A">
        <w:rPr>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DB384A">
        <w:rPr>
          <w:sz w:val="28"/>
          <w:szCs w:val="28"/>
        </w:rPr>
        <w:t>мультимедийной</w:t>
      </w:r>
      <w:proofErr w:type="spellEnd"/>
      <w:r w:rsidRPr="00DB384A">
        <w:rPr>
          <w:sz w:val="28"/>
          <w:szCs w:val="28"/>
        </w:rPr>
        <w:t xml:space="preserve"> информации о порядке предоставления таких услуг</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lastRenderedPageBreak/>
        <w:t xml:space="preserve">27. Прием граждан осуществляется в специально выделенных для </w:t>
      </w:r>
      <w:r w:rsidRPr="00DB384A">
        <w:rPr>
          <w:bCs/>
          <w:sz w:val="28"/>
          <w:szCs w:val="28"/>
        </w:rPr>
        <w:t>предоставления муниципальных услуг помещениях.</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28.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В местах ожидания имеются средства для оказания первой помощи и доступные места общего пользования.</w:t>
      </w:r>
    </w:p>
    <w:p w:rsidR="00DB384A" w:rsidRPr="00DB384A" w:rsidRDefault="00DB384A" w:rsidP="00DB384A">
      <w:pPr>
        <w:pStyle w:val="a3"/>
        <w:spacing w:before="0" w:beforeAutospacing="0" w:after="0" w:afterAutospacing="0"/>
        <w:ind w:firstLine="709"/>
        <w:jc w:val="both"/>
        <w:rPr>
          <w:sz w:val="28"/>
          <w:szCs w:val="28"/>
        </w:rPr>
      </w:pPr>
      <w:bookmarkStart w:id="0" w:name="sub_243"/>
      <w:r w:rsidRPr="00DB384A">
        <w:rPr>
          <w:sz w:val="28"/>
          <w:szCs w:val="28"/>
        </w:rPr>
        <w:t>30.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bookmarkEnd w:id="0"/>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31.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DB384A" w:rsidRPr="00DB384A" w:rsidRDefault="00DB384A" w:rsidP="00DB384A">
      <w:pPr>
        <w:pStyle w:val="a3"/>
        <w:spacing w:before="0" w:beforeAutospacing="0" w:after="0" w:afterAutospacing="0"/>
        <w:ind w:firstLine="709"/>
        <w:jc w:val="both"/>
        <w:rPr>
          <w:sz w:val="28"/>
          <w:szCs w:val="28"/>
        </w:rPr>
      </w:pPr>
      <w:proofErr w:type="gramStart"/>
      <w:r w:rsidRPr="00DB384A">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DB384A">
        <w:rPr>
          <w:sz w:val="28"/>
          <w:szCs w:val="28"/>
        </w:rPr>
        <w:t>бейджи</w:t>
      </w:r>
      <w:proofErr w:type="spellEnd"/>
      <w:r w:rsidRPr="00DB384A">
        <w:rPr>
          <w:sz w:val="28"/>
          <w:szCs w:val="28"/>
        </w:rPr>
        <w:t>) с указанием фамилии, имени, отчества и должности либо таблички аналогичного содержания на рабочих местах.</w:t>
      </w:r>
      <w:proofErr w:type="gramEnd"/>
      <w:r w:rsidRPr="00DB384A">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32. Места информирования, предназначенные для ознакомления заявителей с информационными материалами, оборудуются: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 xml:space="preserve"> стульями и столами для оформления документов.</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lastRenderedPageBreak/>
        <w:t>33. К информационным стендам должна быть обеспечена возможность свободного доступа граждан.</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 Исполнитель должен быть оснащен рабочими местами с доступом к автоматизированным информационным системам обеспечивающим:</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35.3. ведение и хранение дела заявителя в электронной форме;</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35.4. предоставление по запросу заявителя сведений о ходе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35.5.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DB384A" w:rsidRPr="00DB384A" w:rsidRDefault="00DB384A" w:rsidP="00DB384A">
      <w:pPr>
        <w:pStyle w:val="a3"/>
        <w:spacing w:before="0" w:beforeAutospacing="0" w:after="0" w:afterAutospacing="0"/>
        <w:ind w:firstLine="567"/>
        <w:jc w:val="both"/>
        <w:rPr>
          <w:b/>
          <w:sz w:val="28"/>
          <w:szCs w:val="28"/>
        </w:rPr>
      </w:pPr>
      <w:r w:rsidRPr="00DB384A">
        <w:rPr>
          <w:b/>
          <w:sz w:val="28"/>
          <w:szCs w:val="28"/>
        </w:rPr>
        <w:t>Показатели доступности и качества муниципальной услуги</w:t>
      </w:r>
    </w:p>
    <w:p w:rsidR="00DB384A" w:rsidRPr="00DB384A" w:rsidRDefault="00DB384A" w:rsidP="00DB384A">
      <w:pPr>
        <w:pStyle w:val="a3"/>
        <w:spacing w:before="0" w:beforeAutospacing="0" w:after="0" w:afterAutospacing="0"/>
        <w:ind w:firstLine="709"/>
        <w:jc w:val="both"/>
        <w:rPr>
          <w:sz w:val="28"/>
          <w:szCs w:val="28"/>
        </w:rPr>
      </w:pPr>
      <w:bookmarkStart w:id="1" w:name="sub_213"/>
      <w:r w:rsidRPr="00DB384A">
        <w:rPr>
          <w:sz w:val="28"/>
          <w:szCs w:val="28"/>
        </w:rPr>
        <w:t>36. Показатели доступности и качества муниципальной услуги</w:t>
      </w:r>
      <w:bookmarkEnd w:id="1"/>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Показателями доступности и качества муниципальной услуги являются: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открытость информации о муниципальной услуге;</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своевременность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точное соблюдение требований законодательства и административного регламента при предоставлении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компетентность специалистов Исполнителя в вопросах предоставления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вежливость и корректность специалистов Исполнителя;</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комфортность ожидания и получения муниципальной услуги;</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отсутствие жалоб со стороны заявителей на нарушение требований стандарта предоставления муниципальной услуги.</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lastRenderedPageBreak/>
        <w:t>37. Иные требования, в том числе учитывающие особенности предоставления муниципальной услуги в электронной форме:</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возможность получения заявителем сведений о ходе выполнения запроса о предоставлении муниципальной услуги в электронной форме;</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B384A" w:rsidRPr="00DB384A" w:rsidRDefault="00DB384A" w:rsidP="00DB384A">
      <w:pPr>
        <w:pStyle w:val="consplusnormal"/>
        <w:spacing w:before="0" w:beforeAutospacing="0" w:after="0" w:afterAutospacing="0"/>
        <w:jc w:val="both"/>
        <w:rPr>
          <w:sz w:val="28"/>
          <w:szCs w:val="28"/>
        </w:rPr>
      </w:pPr>
      <w:r w:rsidRPr="00DB384A">
        <w:rPr>
          <w:sz w:val="28"/>
          <w:szCs w:val="28"/>
        </w:rPr>
        <w:t>Иные требования, в том числе учитывающие особенности предоставления</w:t>
      </w:r>
    </w:p>
    <w:p w:rsidR="00DB384A" w:rsidRPr="00DB384A" w:rsidRDefault="00DB384A" w:rsidP="00DB384A">
      <w:pPr>
        <w:pStyle w:val="consplusnormal"/>
        <w:spacing w:before="0" w:beforeAutospacing="0" w:after="0" w:afterAutospacing="0"/>
        <w:jc w:val="both"/>
        <w:rPr>
          <w:sz w:val="28"/>
          <w:szCs w:val="28"/>
        </w:rPr>
      </w:pPr>
      <w:r w:rsidRPr="00DB384A">
        <w:rPr>
          <w:sz w:val="28"/>
          <w:szCs w:val="28"/>
        </w:rPr>
        <w:t>муниципальной услуги в многофункциональных центрах предоставления</w:t>
      </w:r>
    </w:p>
    <w:p w:rsidR="00DB384A" w:rsidRPr="00DB384A" w:rsidRDefault="00DB384A" w:rsidP="00DB384A">
      <w:pPr>
        <w:pStyle w:val="consplusnormal"/>
        <w:spacing w:before="0" w:beforeAutospacing="0" w:after="0" w:afterAutospacing="0"/>
        <w:jc w:val="both"/>
        <w:rPr>
          <w:sz w:val="28"/>
          <w:szCs w:val="28"/>
        </w:rPr>
      </w:pPr>
      <w:r w:rsidRPr="00DB384A">
        <w:rPr>
          <w:sz w:val="28"/>
          <w:szCs w:val="28"/>
        </w:rPr>
        <w:t>государственных и муниципальных услуг и особенности</w:t>
      </w:r>
    </w:p>
    <w:p w:rsidR="00DB384A" w:rsidRPr="00DB384A" w:rsidRDefault="00DB384A" w:rsidP="00DB384A">
      <w:pPr>
        <w:pStyle w:val="consplusnormal"/>
        <w:spacing w:before="0" w:beforeAutospacing="0" w:after="0" w:afterAutospacing="0"/>
        <w:jc w:val="both"/>
        <w:rPr>
          <w:sz w:val="28"/>
          <w:szCs w:val="28"/>
        </w:rPr>
      </w:pPr>
      <w:r w:rsidRPr="00DB384A">
        <w:rPr>
          <w:sz w:val="28"/>
          <w:szCs w:val="28"/>
        </w:rPr>
        <w:t>предоставления муниципальной услуги в электронной форме</w:t>
      </w:r>
    </w:p>
    <w:p w:rsidR="00DB384A" w:rsidRPr="00DB384A" w:rsidRDefault="00DB384A" w:rsidP="00DB384A">
      <w:pPr>
        <w:pStyle w:val="consplusnormal"/>
        <w:spacing w:before="0" w:beforeAutospacing="0" w:after="0" w:afterAutospacing="0"/>
        <w:ind w:firstLine="709"/>
        <w:jc w:val="center"/>
        <w:rPr>
          <w:b/>
          <w:sz w:val="28"/>
          <w:szCs w:val="28"/>
        </w:rPr>
      </w:pPr>
      <w:r w:rsidRPr="00DB384A">
        <w:rPr>
          <w:b/>
          <w:sz w:val="28"/>
          <w:szCs w:val="28"/>
        </w:rPr>
        <w:t>38. Иные требования к предоставлению муниципальной услуги:</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обеспечение возможности получения заявителями информации о предоставляемой муниципальной услуге на официальном сайте Администрации и Портале государственных и муниципальных услуг;</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обеспечение возможности для заявителей осуществлять с использованием официального сайта Администрации и Портала государственных и муниципальных услуг мониторинг хода предоставления муниципальной услуги;</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DB384A" w:rsidRPr="00DB384A" w:rsidRDefault="00DB384A" w:rsidP="00DB384A">
      <w:pPr>
        <w:pStyle w:val="consplusnormal"/>
        <w:spacing w:before="0" w:beforeAutospacing="0" w:after="0" w:afterAutospacing="0"/>
        <w:ind w:firstLine="709"/>
        <w:jc w:val="both"/>
        <w:rPr>
          <w:sz w:val="28"/>
          <w:szCs w:val="28"/>
        </w:rPr>
      </w:pPr>
      <w:r w:rsidRPr="00DB384A">
        <w:rPr>
          <w:sz w:val="28"/>
          <w:szCs w:val="28"/>
        </w:rPr>
        <w:lastRenderedPageBreak/>
        <w:t xml:space="preserve">39. </w:t>
      </w:r>
      <w:proofErr w:type="gramStart"/>
      <w:r w:rsidRPr="00DB384A">
        <w:rPr>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39.1. Особенности предоставления муниципальной услуги в электронной форме.</w:t>
      </w:r>
    </w:p>
    <w:p w:rsidR="00DB384A" w:rsidRPr="00DB384A" w:rsidRDefault="00DB384A" w:rsidP="00DB384A">
      <w:pPr>
        <w:pStyle w:val="a3"/>
        <w:spacing w:before="0" w:beforeAutospacing="0" w:after="0" w:afterAutospacing="0"/>
        <w:ind w:firstLine="709"/>
        <w:jc w:val="both"/>
        <w:rPr>
          <w:sz w:val="28"/>
          <w:szCs w:val="28"/>
        </w:rPr>
      </w:pPr>
      <w:r w:rsidRPr="00DB384A">
        <w:rPr>
          <w:sz w:val="28"/>
          <w:szCs w:val="28"/>
        </w:rPr>
        <w:t>Предоставление муниципальной услуги в электронной форме осуществляется путем использования средств электронной связи.</w:t>
      </w:r>
    </w:p>
    <w:p w:rsidR="00DB384A" w:rsidRP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r w:rsidRPr="00DB384A">
        <w:rPr>
          <w:rFonts w:ascii="Times New Roman" w:eastAsia="Times New Roman" w:hAnsi="Times New Roman" w:cs="Times New Roman"/>
          <w:sz w:val="28"/>
          <w:szCs w:val="28"/>
          <w:lang w:eastAsia="ru-RU"/>
        </w:rPr>
        <w:t>Формы и виды обращений заявителя:</w:t>
      </w: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r w:rsidRPr="00DB384A">
        <w:rPr>
          <w:rFonts w:ascii="Times New Roman" w:eastAsia="Times New Roman" w:hAnsi="Times New Roman" w:cs="Times New Roman"/>
          <w:sz w:val="28"/>
          <w:szCs w:val="28"/>
          <w:lang w:eastAsia="ru-RU"/>
        </w:rPr>
        <w:t xml:space="preserve"> </w:t>
      </w: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P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p w:rsidR="00DB384A" w:rsidRPr="00DB384A" w:rsidRDefault="00DB384A" w:rsidP="00DB384A">
      <w:pPr>
        <w:spacing w:after="0" w:line="240" w:lineRule="auto"/>
        <w:ind w:firstLine="720"/>
        <w:jc w:val="both"/>
        <w:rPr>
          <w:rFonts w:ascii="Times New Roman" w:eastAsia="Times New Roman" w:hAnsi="Times New Roman" w:cs="Times New Roman"/>
          <w:sz w:val="28"/>
          <w:szCs w:val="28"/>
          <w:lang w:eastAsia="ru-RU"/>
        </w:rPr>
      </w:pPr>
    </w:p>
    <w:tbl>
      <w:tblPr>
        <w:tblW w:w="10632" w:type="dxa"/>
        <w:tblCellMar>
          <w:left w:w="0" w:type="dxa"/>
          <w:right w:w="0" w:type="dxa"/>
        </w:tblCellMar>
        <w:tblLook w:val="04A0"/>
      </w:tblPr>
      <w:tblGrid>
        <w:gridCol w:w="443"/>
        <w:gridCol w:w="2673"/>
        <w:gridCol w:w="1996"/>
        <w:gridCol w:w="2596"/>
        <w:gridCol w:w="719"/>
        <w:gridCol w:w="1795"/>
        <w:gridCol w:w="2282"/>
        <w:gridCol w:w="2282"/>
      </w:tblGrid>
      <w:tr w:rsidR="00DB384A" w:rsidRPr="00DB384A" w:rsidTr="00DB384A">
        <w:trPr>
          <w:trHeight w:val="1710"/>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Наименование документа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Необходимость предоставления, в следующих случаях</w:t>
            </w:r>
          </w:p>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Личный прием</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Обращение через «Портал государственных и муниципальных услуг Забайкальского края»</w:t>
            </w:r>
          </w:p>
        </w:tc>
      </w:tr>
      <w:tr w:rsidR="00DB384A" w:rsidRPr="00DB384A" w:rsidTr="00DB384A">
        <w:trPr>
          <w:trHeight w:val="1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Бумажный вид</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Электронный вид</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Бумажно-электронный вид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Электронный</w:t>
            </w:r>
          </w:p>
          <w:p w:rsidR="00DB384A" w:rsidRPr="00DB384A" w:rsidRDefault="00DB384A" w:rsidP="00DB384A">
            <w:pPr>
              <w:spacing w:after="0" w:line="240" w:lineRule="auto"/>
              <w:ind w:firstLine="567"/>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вид</w:t>
            </w:r>
          </w:p>
        </w:tc>
      </w:tr>
      <w:tr w:rsidR="00DB384A" w:rsidRPr="00DB384A" w:rsidTr="00DB384A">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384A" w:rsidRPr="00DB384A" w:rsidRDefault="00DB384A" w:rsidP="00DB384A">
            <w:pPr>
              <w:spacing w:after="0" w:line="240" w:lineRule="auto"/>
              <w:jc w:val="center"/>
              <w:rPr>
                <w:rFonts w:ascii="Times New Roman" w:eastAsia="Times New Roman" w:hAnsi="Times New Roman" w:cs="Times New Roman"/>
                <w:sz w:val="24"/>
                <w:szCs w:val="28"/>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Вид документа</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Кол-во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Вид документа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Вид документа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b/>
                <w:bCs/>
                <w:sz w:val="24"/>
                <w:szCs w:val="28"/>
                <w:lang w:eastAsia="ru-RU"/>
              </w:rPr>
              <w:t>Вид документа</w:t>
            </w:r>
          </w:p>
        </w:tc>
      </w:tr>
      <w:tr w:rsidR="00DB384A" w:rsidRPr="00DB384A" w:rsidTr="00DB384A">
        <w:trPr>
          <w:trHeight w:val="81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Заявление о перепланировке и (или) переустройстве по форме (приложение № 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простой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Документ, подписанный простой ЭЦП</w:t>
            </w:r>
          </w:p>
        </w:tc>
      </w:tr>
      <w:tr w:rsidR="00DB384A" w:rsidRPr="00DB384A" w:rsidTr="00DB384A">
        <w:trPr>
          <w:trHeight w:val="94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Документ, удостоверяющий личность заявителя (представителя)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УЭК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УЭК</w:t>
            </w:r>
          </w:p>
        </w:tc>
      </w:tr>
      <w:tr w:rsidR="00DB384A" w:rsidRPr="00DB384A" w:rsidTr="00DB384A">
        <w:trPr>
          <w:trHeight w:val="556"/>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Документ, удостоверяющий полномочия представителя заявителя на право </w:t>
            </w:r>
            <w:r w:rsidRPr="00DB384A">
              <w:rPr>
                <w:rFonts w:ascii="Times New Roman" w:eastAsia="Times New Roman" w:hAnsi="Times New Roman" w:cs="Times New Roman"/>
                <w:sz w:val="24"/>
                <w:szCs w:val="28"/>
                <w:lang w:eastAsia="ru-RU"/>
              </w:rPr>
              <w:lastRenderedPageBreak/>
              <w:t>обращения с заявлением о предоставлении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w:t>
            </w:r>
            <w:r w:rsidRPr="00DB384A">
              <w:rPr>
                <w:rFonts w:ascii="Times New Roman" w:eastAsia="Times New Roman" w:hAnsi="Times New Roman" w:cs="Times New Roman"/>
                <w:sz w:val="24"/>
                <w:szCs w:val="28"/>
                <w:lang w:eastAsia="ru-RU"/>
              </w:rPr>
              <w:lastRenderedPageBreak/>
              <w:t>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 xml:space="preserve">Документ, подписанный </w:t>
            </w:r>
            <w:proofErr w:type="gramStart"/>
            <w:r w:rsidRPr="00DB384A">
              <w:rPr>
                <w:rFonts w:ascii="Times New Roman" w:eastAsia="Times New Roman" w:hAnsi="Times New Roman" w:cs="Times New Roman"/>
                <w:sz w:val="24"/>
                <w:szCs w:val="28"/>
                <w:lang w:eastAsia="ru-RU"/>
              </w:rPr>
              <w:t>усиленной</w:t>
            </w:r>
            <w:proofErr w:type="gramEnd"/>
            <w:r w:rsidRPr="00DB384A">
              <w:rPr>
                <w:rFonts w:ascii="Times New Roman" w:eastAsia="Times New Roman" w:hAnsi="Times New Roman" w:cs="Times New Roman"/>
                <w:sz w:val="24"/>
                <w:szCs w:val="28"/>
                <w:lang w:eastAsia="ru-RU"/>
              </w:rPr>
              <w:t xml:space="preserve"> квалифицированной ЭЦП</w:t>
            </w:r>
          </w:p>
        </w:tc>
      </w:tr>
      <w:tr w:rsidR="00DB384A" w:rsidRPr="00DB384A" w:rsidTr="00DB384A">
        <w:trPr>
          <w:trHeight w:val="556"/>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4</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Правоустанавливающие документы на </w:t>
            </w:r>
            <w:proofErr w:type="spellStart"/>
            <w:r w:rsidRPr="00DB384A">
              <w:rPr>
                <w:rFonts w:ascii="Times New Roman" w:eastAsia="Times New Roman" w:hAnsi="Times New Roman" w:cs="Times New Roman"/>
                <w:sz w:val="24"/>
                <w:szCs w:val="28"/>
                <w:lang w:eastAsia="ru-RU"/>
              </w:rPr>
              <w:t>перепланируемое</w:t>
            </w:r>
            <w:proofErr w:type="spellEnd"/>
            <w:r w:rsidRPr="00DB384A">
              <w:rPr>
                <w:rFonts w:ascii="Times New Roman" w:eastAsia="Times New Roman" w:hAnsi="Times New Roman" w:cs="Times New Roman"/>
                <w:sz w:val="24"/>
                <w:szCs w:val="28"/>
                <w:lang w:eastAsia="ru-RU"/>
              </w:rPr>
              <w:t xml:space="preserve"> и (или) переустраиваемое жилое (нежилое) помещение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Не 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подлинники или засвидетельствованные в нотариальном порядке копии</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Запрос в </w:t>
            </w:r>
            <w:proofErr w:type="spellStart"/>
            <w:r w:rsidRPr="00DB384A">
              <w:rPr>
                <w:rFonts w:ascii="Times New Roman" w:eastAsia="Times New Roman" w:hAnsi="Times New Roman" w:cs="Times New Roman"/>
                <w:sz w:val="24"/>
                <w:szCs w:val="28"/>
                <w:lang w:eastAsia="ru-RU"/>
              </w:rPr>
              <w:t>Росреестр</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Запрос в </w:t>
            </w:r>
            <w:proofErr w:type="spellStart"/>
            <w:r w:rsidRPr="00DB384A">
              <w:rPr>
                <w:rFonts w:ascii="Times New Roman" w:eastAsia="Times New Roman" w:hAnsi="Times New Roman" w:cs="Times New Roman"/>
                <w:sz w:val="24"/>
                <w:szCs w:val="28"/>
                <w:lang w:eastAsia="ru-RU"/>
              </w:rPr>
              <w:t>Росреестр</w:t>
            </w:r>
            <w:proofErr w:type="spellEnd"/>
          </w:p>
        </w:tc>
      </w:tr>
      <w:tr w:rsidR="00DB384A" w:rsidRPr="00DB384A" w:rsidTr="00DB384A">
        <w:trPr>
          <w:trHeight w:val="556"/>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Подготовленный и оформленный в установленном порядке проект перепланировки и (или) переустройства </w:t>
            </w:r>
            <w:proofErr w:type="spellStart"/>
            <w:r w:rsidRPr="00DB384A">
              <w:rPr>
                <w:rFonts w:ascii="Times New Roman" w:eastAsia="Times New Roman" w:hAnsi="Times New Roman" w:cs="Times New Roman"/>
                <w:sz w:val="24"/>
                <w:szCs w:val="28"/>
                <w:lang w:eastAsia="ru-RU"/>
              </w:rPr>
              <w:t>перепланируемого</w:t>
            </w:r>
            <w:proofErr w:type="spellEnd"/>
            <w:r w:rsidRPr="00DB384A">
              <w:rPr>
                <w:rFonts w:ascii="Times New Roman" w:eastAsia="Times New Roman" w:hAnsi="Times New Roman" w:cs="Times New Roman"/>
                <w:sz w:val="24"/>
                <w:szCs w:val="28"/>
                <w:lang w:eastAsia="ru-RU"/>
              </w:rPr>
              <w:t xml:space="preserve"> и (или) переустраиваемого жилого (нежилого) помещения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Документ, подписанный </w:t>
            </w:r>
            <w:proofErr w:type="gramStart"/>
            <w:r w:rsidRPr="00DB384A">
              <w:rPr>
                <w:rFonts w:ascii="Times New Roman" w:eastAsia="Times New Roman" w:hAnsi="Times New Roman" w:cs="Times New Roman"/>
                <w:sz w:val="24"/>
                <w:szCs w:val="28"/>
                <w:lang w:eastAsia="ru-RU"/>
              </w:rPr>
              <w:t>усиленной</w:t>
            </w:r>
            <w:proofErr w:type="gramEnd"/>
            <w:r w:rsidRPr="00DB384A">
              <w:rPr>
                <w:rFonts w:ascii="Times New Roman" w:eastAsia="Times New Roman" w:hAnsi="Times New Roman" w:cs="Times New Roman"/>
                <w:sz w:val="24"/>
                <w:szCs w:val="28"/>
                <w:lang w:eastAsia="ru-RU"/>
              </w:rPr>
              <w:t xml:space="preserve"> квалифицированной ЭЦП</w:t>
            </w:r>
          </w:p>
        </w:tc>
      </w:tr>
      <w:tr w:rsidR="00DB384A" w:rsidRPr="00DB384A" w:rsidTr="00DB384A">
        <w:trPr>
          <w:trHeight w:val="556"/>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right="25"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Технический паспорт </w:t>
            </w:r>
            <w:proofErr w:type="spellStart"/>
            <w:r w:rsidRPr="00DB384A">
              <w:rPr>
                <w:rFonts w:ascii="Times New Roman" w:eastAsia="Times New Roman" w:hAnsi="Times New Roman" w:cs="Times New Roman"/>
                <w:sz w:val="24"/>
                <w:szCs w:val="28"/>
                <w:lang w:eastAsia="ru-RU"/>
              </w:rPr>
              <w:t>перепланируемого</w:t>
            </w:r>
            <w:proofErr w:type="spellEnd"/>
            <w:r w:rsidRPr="00DB384A">
              <w:rPr>
                <w:rFonts w:ascii="Times New Roman" w:eastAsia="Times New Roman" w:hAnsi="Times New Roman" w:cs="Times New Roman"/>
                <w:sz w:val="24"/>
                <w:szCs w:val="28"/>
                <w:lang w:eastAsia="ru-RU"/>
              </w:rPr>
              <w:t xml:space="preserve"> и (или) переустраиваемого жилого (нежилого) помещения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r>
      <w:tr w:rsidR="00DB384A" w:rsidRPr="00DB384A" w:rsidTr="00DB384A">
        <w:trPr>
          <w:trHeight w:val="1124"/>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7</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proofErr w:type="gramStart"/>
            <w:r w:rsidRPr="00DB384A">
              <w:rPr>
                <w:rFonts w:ascii="Times New Roman" w:eastAsia="Times New Roman" w:hAnsi="Times New Roman" w:cs="Times New Roman"/>
                <w:sz w:val="24"/>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DB384A">
              <w:rPr>
                <w:rFonts w:ascii="Times New Roman" w:eastAsia="Times New Roman" w:hAnsi="Times New Roman" w:cs="Times New Roman"/>
                <w:sz w:val="24"/>
                <w:szCs w:val="28"/>
                <w:lang w:eastAsia="ru-RU"/>
              </w:rPr>
              <w:t>перепланируемое</w:t>
            </w:r>
            <w:proofErr w:type="spellEnd"/>
            <w:r w:rsidRPr="00DB384A">
              <w:rPr>
                <w:rFonts w:ascii="Times New Roman" w:eastAsia="Times New Roman" w:hAnsi="Times New Roman" w:cs="Times New Roman"/>
                <w:sz w:val="24"/>
                <w:szCs w:val="28"/>
                <w:lang w:eastAsia="ru-RU"/>
              </w:rPr>
              <w:t xml:space="preserve"> и (или) переустраиваемое жилое (нежилое) помещение на основании договора социального найма (в случае, если заявителем является уполномоченный </w:t>
            </w:r>
            <w:proofErr w:type="spellStart"/>
            <w:r w:rsidRPr="00DB384A">
              <w:rPr>
                <w:rFonts w:ascii="Times New Roman" w:eastAsia="Times New Roman" w:hAnsi="Times New Roman" w:cs="Times New Roman"/>
                <w:sz w:val="24"/>
                <w:szCs w:val="28"/>
                <w:lang w:eastAsia="ru-RU"/>
              </w:rPr>
              <w:t>наймодателем</w:t>
            </w:r>
            <w:proofErr w:type="spellEnd"/>
            <w:r w:rsidRPr="00DB384A">
              <w:rPr>
                <w:rFonts w:ascii="Times New Roman" w:eastAsia="Times New Roman" w:hAnsi="Times New Roman" w:cs="Times New Roman"/>
                <w:sz w:val="24"/>
                <w:szCs w:val="28"/>
                <w:lang w:eastAsia="ru-RU"/>
              </w:rPr>
              <w:t xml:space="preserve"> на представление предусмотренных документов наниматель </w:t>
            </w:r>
            <w:proofErr w:type="spellStart"/>
            <w:r w:rsidRPr="00DB384A">
              <w:rPr>
                <w:rFonts w:ascii="Times New Roman" w:eastAsia="Times New Roman" w:hAnsi="Times New Roman" w:cs="Times New Roman"/>
                <w:sz w:val="24"/>
                <w:szCs w:val="28"/>
                <w:lang w:eastAsia="ru-RU"/>
              </w:rPr>
              <w:t>перепланируемого</w:t>
            </w:r>
            <w:proofErr w:type="spellEnd"/>
            <w:r w:rsidRPr="00DB384A">
              <w:rPr>
                <w:rFonts w:ascii="Times New Roman" w:eastAsia="Times New Roman" w:hAnsi="Times New Roman" w:cs="Times New Roman"/>
                <w:sz w:val="24"/>
                <w:szCs w:val="28"/>
                <w:lang w:eastAsia="ru-RU"/>
              </w:rPr>
              <w:t xml:space="preserve"> и (или) переустраиваемого жилого (нежилого) помещения по договору социального найма)</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Документ, подписанный усиленной квалифицированной ЭЦП всех членов семьи</w:t>
            </w:r>
          </w:p>
        </w:tc>
      </w:tr>
      <w:tr w:rsidR="00DB384A" w:rsidRPr="00DB384A" w:rsidTr="00DB384A">
        <w:trPr>
          <w:trHeight w:val="1139"/>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Заключение органа по охране памятников архитектуры, истории и культуры о </w:t>
            </w:r>
            <w:r w:rsidRPr="00DB384A">
              <w:rPr>
                <w:rFonts w:ascii="Times New Roman" w:eastAsia="Times New Roman" w:hAnsi="Times New Roman" w:cs="Times New Roman"/>
                <w:sz w:val="24"/>
                <w:szCs w:val="28"/>
                <w:lang w:eastAsia="ru-RU"/>
              </w:rPr>
              <w:lastRenderedPageBreak/>
              <w:t>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Не обязательно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Запрос в Министерство культуры Забайкальского края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t xml:space="preserve">Скан-копия документа, сформированного в бумажном виде, </w:t>
            </w:r>
            <w:proofErr w:type="gramStart"/>
            <w:r w:rsidRPr="00DB384A">
              <w:rPr>
                <w:rFonts w:ascii="Times New Roman" w:eastAsia="Times New Roman" w:hAnsi="Times New Roman" w:cs="Times New Roman"/>
                <w:sz w:val="24"/>
                <w:szCs w:val="28"/>
                <w:lang w:eastAsia="ru-RU"/>
              </w:rPr>
              <w:t>заверенная</w:t>
            </w:r>
            <w:proofErr w:type="gramEnd"/>
            <w:r w:rsidRPr="00DB384A">
              <w:rPr>
                <w:rFonts w:ascii="Times New Roman" w:eastAsia="Times New Roman" w:hAnsi="Times New Roman" w:cs="Times New Roman"/>
                <w:sz w:val="24"/>
                <w:szCs w:val="28"/>
                <w:lang w:eastAsia="ru-RU"/>
              </w:rPr>
              <w:t xml:space="preserve"> </w:t>
            </w:r>
            <w:r w:rsidRPr="00DB384A">
              <w:rPr>
                <w:rFonts w:ascii="Times New Roman" w:eastAsia="Times New Roman" w:hAnsi="Times New Roman" w:cs="Times New Roman"/>
                <w:sz w:val="24"/>
                <w:szCs w:val="28"/>
                <w:lang w:eastAsia="ru-RU"/>
              </w:rPr>
              <w:lastRenderedPageBreak/>
              <w:t>усиленной квалифицированной ЭЦП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384A" w:rsidRPr="00DB384A" w:rsidRDefault="00DB384A" w:rsidP="00DB384A">
            <w:pPr>
              <w:spacing w:after="0" w:line="240" w:lineRule="auto"/>
              <w:ind w:firstLine="567"/>
              <w:jc w:val="center"/>
              <w:rPr>
                <w:rFonts w:ascii="Times New Roman" w:eastAsia="Times New Roman" w:hAnsi="Times New Roman" w:cs="Times New Roman"/>
                <w:sz w:val="24"/>
                <w:szCs w:val="28"/>
                <w:lang w:eastAsia="ru-RU"/>
              </w:rPr>
            </w:pPr>
            <w:r w:rsidRPr="00DB384A">
              <w:rPr>
                <w:rFonts w:ascii="Times New Roman" w:eastAsia="Times New Roman" w:hAnsi="Times New Roman" w:cs="Times New Roman"/>
                <w:sz w:val="24"/>
                <w:szCs w:val="28"/>
                <w:lang w:eastAsia="ru-RU"/>
              </w:rPr>
              <w:lastRenderedPageBreak/>
              <w:t>Запрос в Министерство культуры Забайкальского края</w:t>
            </w:r>
          </w:p>
        </w:tc>
      </w:tr>
    </w:tbl>
    <w:p w:rsidR="00E7079E" w:rsidRPr="00DB384A" w:rsidRDefault="00E7079E" w:rsidP="00DB384A">
      <w:pPr>
        <w:jc w:val="both"/>
        <w:rPr>
          <w:rFonts w:ascii="Times New Roman" w:hAnsi="Times New Roman" w:cs="Times New Roman"/>
          <w:sz w:val="28"/>
          <w:szCs w:val="28"/>
        </w:rPr>
      </w:pPr>
    </w:p>
    <w:sectPr w:rsidR="00E7079E" w:rsidRPr="00DB384A" w:rsidSect="00DB38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384A"/>
    <w:rsid w:val="003B01FE"/>
    <w:rsid w:val="00DB384A"/>
    <w:rsid w:val="00E7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9E"/>
  </w:style>
  <w:style w:type="paragraph" w:styleId="1">
    <w:name w:val="heading 1"/>
    <w:basedOn w:val="a"/>
    <w:link w:val="10"/>
    <w:uiPriority w:val="9"/>
    <w:qFormat/>
    <w:rsid w:val="00DB3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B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B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B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384A"/>
    <w:rPr>
      <w:color w:val="0000FF"/>
      <w:u w:val="single"/>
    </w:rPr>
  </w:style>
  <w:style w:type="character" w:customStyle="1" w:styleId="hyperlink">
    <w:name w:val="hyperlink"/>
    <w:basedOn w:val="a0"/>
    <w:rsid w:val="00DB384A"/>
  </w:style>
  <w:style w:type="paragraph" w:customStyle="1" w:styleId="a10">
    <w:name w:val="a1"/>
    <w:basedOn w:val="a"/>
    <w:rsid w:val="00DB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384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77108154">
      <w:bodyDiv w:val="1"/>
      <w:marLeft w:val="0"/>
      <w:marRight w:val="0"/>
      <w:marTop w:val="0"/>
      <w:marBottom w:val="0"/>
      <w:divBdr>
        <w:top w:val="none" w:sz="0" w:space="0" w:color="auto"/>
        <w:left w:val="none" w:sz="0" w:space="0" w:color="auto"/>
        <w:bottom w:val="none" w:sz="0" w:space="0" w:color="auto"/>
        <w:right w:val="none" w:sz="0" w:space="0" w:color="auto"/>
      </w:divBdr>
    </w:div>
    <w:div w:id="8222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550DA8ED-5324-4281-94B8-32850064675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4B713A73-14DE-4295-929D-9283DCC04E68" TargetMode="Externa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pravo-search.minjust.ru/bigs/showDocument.html?id=169FFAAF-0B96-47C8-9369-38141360223E"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18FA49ED-EAE5-4A91-A0F9-81EB6912D9D3" TargetMode="External"/><Relationship Id="rId1" Type="http://schemas.openxmlformats.org/officeDocument/2006/relationships/styles" Target="styles.xml"/><Relationship Id="rId6" Type="http://schemas.openxmlformats.org/officeDocument/2006/relationships/hyperlink" Target="https://pravo-search.minjust.ru/bigs/showDocument.html?id=63D77A7C-196B-40AD-BFE9-C9EDF20A9C93" TargetMode="External"/><Relationship Id="rId11" Type="http://schemas.openxmlformats.org/officeDocument/2006/relationships/hyperlink" Target="https://pravo-search.minjust.ru/bigs/showDocument.html?id=0A02E7AB-81DC-427B-9BB7-ABFB1E14BDF3" TargetMode="External"/><Relationship Id="rId24"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54AD02E4-62DD-4A5A-B624-6E9878E8A319" TargetMode="External"/><Relationship Id="rId23" Type="http://schemas.openxmlformats.org/officeDocument/2006/relationships/hyperlink" Target="https://pravo-search.minjust.ru/bigs/showDocument.html?id=1B1D2B01-EF46-4344-AB8C-133CA45C2263" TargetMode="External"/><Relationship Id="rId10" Type="http://schemas.openxmlformats.org/officeDocument/2006/relationships/hyperlink" Target="https://pravo-search.minjust.ru/bigs/showDocument.html?id=BEDB8D87-FB71-47D6-A08B-7000CAA8861A" TargetMode="External"/><Relationship Id="rId19" Type="http://schemas.openxmlformats.org/officeDocument/2006/relationships/hyperlink" Target="https://pravo-search.minjust.ru/bigs/showDocument.html?id=C03E49B7-EA98-4CB9-B8A3-AC0E6F57472C" TargetMode="External"/><Relationship Id="rId4"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67297E9A-8E9F-49BB-AFA2-4B258B1D3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3641</Words>
  <Characters>20758</Characters>
  <Application>Microsoft Office Word</Application>
  <DocSecurity>0</DocSecurity>
  <Lines>172</Lines>
  <Paragraphs>48</Paragraphs>
  <ScaleCrop>false</ScaleCrop>
  <Company/>
  <LinksUpToDate>false</LinksUpToDate>
  <CharactersWithSpaces>24351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АМР</cp:lastModifiedBy>
  <cp:revision>1</cp:revision>
  <dcterms:created xsi:type="dcterms:W3CDTF">2023-03-13T12:17:00Z</dcterms:created>
  <dcterms:modified xsi:type="dcterms:W3CDTF">2023-03-13T12:25:00Z</dcterms:modified>
</cp:coreProperties>
</file>