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70360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360" w:rsidRPr="005C654C" w:rsidRDefault="0079071D" w:rsidP="00D70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D70360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D70360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0360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434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70360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D160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D160B8" w:rsidRPr="005C654C" w:rsidRDefault="00D160B8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0360" w:rsidRPr="005C654C" w:rsidRDefault="00D70360" w:rsidP="00D70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D160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D70360" w:rsidRDefault="00D70360" w:rsidP="00D70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D70360" w:rsidRDefault="00D70360" w:rsidP="00D70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360" w:rsidRDefault="00D70360" w:rsidP="00D70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360" w:rsidRPr="005C654C" w:rsidRDefault="00D70360" w:rsidP="00D703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поселени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Уров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-Ключевское»                                                                                                                           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D70360" w:rsidRPr="005C654C" w:rsidRDefault="00D70360" w:rsidP="00D70360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0360" w:rsidRPr="005C654C" w:rsidRDefault="00D70360" w:rsidP="00D70360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0360" w:rsidRPr="005C654C" w:rsidRDefault="00D70360" w:rsidP="00D70360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0360" w:rsidRPr="005C654C" w:rsidRDefault="00D70360" w:rsidP="00D7036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0360" w:rsidRPr="005C654C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Default="00D70360" w:rsidP="00D70360"/>
    <w:p w:rsidR="00D70360" w:rsidRDefault="00D70360" w:rsidP="00D70360"/>
    <w:p w:rsidR="00D70360" w:rsidRDefault="00D70360" w:rsidP="00D70360"/>
    <w:p w:rsidR="00D70360" w:rsidRDefault="00D70360" w:rsidP="00D70360"/>
    <w:p w:rsidR="00D70360" w:rsidRDefault="00D70360" w:rsidP="00D70360"/>
    <w:p w:rsidR="0079071D" w:rsidRDefault="0079071D" w:rsidP="00D70360"/>
    <w:p w:rsidR="00D70360" w:rsidRDefault="00D70360" w:rsidP="00D70360"/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E962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621F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9071D">
        <w:rPr>
          <w:rFonts w:ascii="Times New Roman" w:eastAsia="Times New Roman" w:hAnsi="Times New Roman" w:cs="Times New Roman"/>
          <w:sz w:val="28"/>
          <w:szCs w:val="28"/>
        </w:rPr>
        <w:t xml:space="preserve"> 434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70360" w:rsidRPr="0065556F" w:rsidRDefault="00D70360" w:rsidP="00D7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E9621F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E9621F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79071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D70360" w:rsidRPr="0065556F" w:rsidRDefault="00D70360" w:rsidP="00D703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70360" w:rsidRPr="0065556F" w:rsidRDefault="00D70360" w:rsidP="00D70360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4A4EEA">
        <w:rPr>
          <w:rFonts w:ascii="Times New Roman" w:eastAsia="Times New Roman" w:hAnsi="Times New Roman" w:cs="Times New Roman"/>
          <w:i/>
          <w:sz w:val="28"/>
          <w:szCs w:val="28"/>
        </w:rPr>
        <w:t>Ушакова Зоя Павловна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A4EEA"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D1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D160B8" w:rsidRDefault="00D160B8" w:rsidP="00790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D70360" w:rsidRPr="004C0C35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D70360" w:rsidRPr="004C0C35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0360" w:rsidRPr="004C0C35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D70360" w:rsidRPr="0065556F" w:rsidRDefault="00D70360" w:rsidP="00790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ИНН7514002506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1057530016312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л/с04913012100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р/с40204810150040020176</w:t>
      </w:r>
    </w:p>
    <w:p w:rsidR="004A4EEA" w:rsidRPr="00044E2D" w:rsidRDefault="004A4EEA" w:rsidP="004A4EE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Глава сельского поселения     </w:t>
      </w: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        «Уров-Ключевское» </w:t>
      </w: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EEA" w:rsidRPr="00044E2D" w:rsidRDefault="004A4EEA" w:rsidP="004A4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Ушакова З.П. 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4A4EE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60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62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9621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4A4EEA"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0360" w:rsidRPr="0065556F" w:rsidRDefault="00D70360" w:rsidP="00D7036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4A4EEA">
        <w:rPr>
          <w:rFonts w:ascii="Times New Roman" w:eastAsia="Times New Roman" w:hAnsi="Times New Roman" w:cs="Arial"/>
          <w:sz w:val="28"/>
          <w:szCs w:val="28"/>
        </w:rPr>
        <w:t>4</w:t>
      </w:r>
      <w:r w:rsidR="00E33CD4">
        <w:rPr>
          <w:rFonts w:ascii="Times New Roman" w:eastAsia="Times New Roman" w:hAnsi="Times New Roman" w:cs="Arial"/>
          <w:sz w:val="28"/>
          <w:szCs w:val="28"/>
        </w:rPr>
        <w:t>5</w:t>
      </w:r>
      <w:r w:rsidR="004A4EEA">
        <w:rPr>
          <w:rFonts w:ascii="Times New Roman" w:eastAsia="Times New Roman" w:hAnsi="Times New Roman" w:cs="Arial"/>
          <w:sz w:val="28"/>
          <w:szCs w:val="28"/>
        </w:rPr>
        <w:t>0</w:t>
      </w:r>
      <w:r w:rsidR="0079071D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D1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71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D4">
        <w:rPr>
          <w:rFonts w:ascii="Times New Roman" w:eastAsia="Times New Roman" w:hAnsi="Times New Roman" w:cs="Times New Roman"/>
          <w:sz w:val="28"/>
          <w:szCs w:val="28"/>
        </w:rPr>
        <w:t>45</w:t>
      </w:r>
      <w:r w:rsidR="004A4E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0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D70360" w:rsidRPr="0065556F" w:rsidRDefault="00D70360" w:rsidP="00D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0360" w:rsidRDefault="00D70360" w:rsidP="00D70360"/>
    <w:p w:rsidR="00D70360" w:rsidRDefault="00D70360" w:rsidP="00D70360"/>
    <w:p w:rsidR="00D70360" w:rsidRDefault="00D70360" w:rsidP="00D70360"/>
    <w:p w:rsidR="00D70360" w:rsidRDefault="00D70360" w:rsidP="00D70360"/>
    <w:p w:rsidR="00D70360" w:rsidRDefault="00D70360" w:rsidP="00D70360"/>
    <w:p w:rsidR="00F3522F" w:rsidRDefault="00F3522F"/>
    <w:sectPr w:rsidR="00F3522F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360"/>
    <w:rsid w:val="00335A4F"/>
    <w:rsid w:val="004A4EEA"/>
    <w:rsid w:val="00707868"/>
    <w:rsid w:val="0079071D"/>
    <w:rsid w:val="00B06041"/>
    <w:rsid w:val="00D160B8"/>
    <w:rsid w:val="00D70360"/>
    <w:rsid w:val="00E33CD4"/>
    <w:rsid w:val="00E9621F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12</cp:revision>
  <cp:lastPrinted>2021-05-21T00:09:00Z</cp:lastPrinted>
  <dcterms:created xsi:type="dcterms:W3CDTF">2021-04-26T10:10:00Z</dcterms:created>
  <dcterms:modified xsi:type="dcterms:W3CDTF">2021-05-31T05:41:00Z</dcterms:modified>
</cp:coreProperties>
</file>